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C1" w:rsidRPr="00C127C1" w:rsidRDefault="00C127C1" w:rsidP="00C127C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32"/>
          <w:kern w:val="0"/>
          <w:sz w:val="28"/>
          <w:szCs w:val="28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40"/>
          <w:szCs w:val="40"/>
        </w:rPr>
      </w:pP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Notice of 2024 Jang Yo</w:t>
      </w:r>
      <w:r w:rsidR="00FC19D7"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>u</w:t>
      </w: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ng</w:t>
      </w:r>
      <w:r w:rsidR="008141DF"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 xml:space="preserve"> S</w:t>
      </w: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il Fellow Prog</w:t>
      </w:r>
      <w:r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r</w:t>
      </w:r>
      <w:r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>am</w:t>
      </w: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Pr="009A72E6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Pr="00C127C1" w:rsidRDefault="00A52C6F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견고딕" w:eastAsia="HY견고딕" w:hAnsi="굴림" w:cs="굴림"/>
          <w:color w:val="000000"/>
          <w:kern w:val="0"/>
          <w:sz w:val="36"/>
          <w:szCs w:val="36"/>
        </w:rPr>
        <w:t>Jul</w:t>
      </w:r>
      <w:r w:rsidR="00C127C1" w:rsidRPr="00C127C1">
        <w:rPr>
          <w:rFonts w:ascii="HY견고딕" w:eastAsia="HY견고딕" w:hAnsi="굴림" w:cs="굴림" w:hint="eastAsia"/>
          <w:color w:val="000000"/>
          <w:kern w:val="0"/>
          <w:sz w:val="36"/>
          <w:szCs w:val="36"/>
        </w:rPr>
        <w:t>. 2024</w:t>
      </w:r>
    </w:p>
    <w:p w:rsidR="00C127C1" w:rsidRPr="00C127C1" w:rsidRDefault="00C127C1" w:rsidP="00C127C1">
      <w:pPr>
        <w:wordWrap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HY견고딕" w:eastAsia="HY견고딕" w:hAnsi="굴림" w:cs="굴림" w:hint="eastAsia"/>
          <w:color w:val="000000"/>
          <w:kern w:val="0"/>
          <w:sz w:val="36"/>
          <w:szCs w:val="36"/>
        </w:rPr>
        <w:t>KAIST Office of Research Affairs</w:t>
      </w: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  <w:r w:rsidRPr="00C127C1">
        <w:rPr>
          <w:rFonts w:ascii="함초롬바탕" w:eastAsia="굴림" w:hAnsi="굴림" w:cs="굴림"/>
          <w:noProof/>
          <w:color w:val="000000"/>
          <w:kern w:val="0"/>
          <w:sz w:val="36"/>
          <w:szCs w:val="36"/>
        </w:rPr>
        <w:drawing>
          <wp:inline distT="0" distB="0" distL="0" distR="0">
            <wp:extent cx="2038350" cy="581025"/>
            <wp:effectExtent l="0" t="0" r="0" b="9525"/>
            <wp:docPr id="4" name="그림 4" descr="EMB0001b2e03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9848" descr="EMB0001b2e038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C1" w:rsidRPr="00C127C1" w:rsidRDefault="00C127C1" w:rsidP="00C127C1">
      <w:pPr>
        <w:pStyle w:val="a4"/>
        <w:spacing w:line="432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95975" cy="361950"/>
            <wp:effectExtent l="0" t="0" r="9525" b="0"/>
            <wp:docPr id="6" name="그림 6" descr="DRW0001b2e0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9128" descr="DRW0001b2e038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54"/>
        <w:gridCol w:w="8839"/>
      </w:tblGrid>
      <w:tr w:rsidR="00C127C1" w:rsidRPr="00C127C1" w:rsidTr="00C127C1">
        <w:trPr>
          <w:trHeight w:val="45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Purpose</w:t>
            </w:r>
          </w:p>
        </w:tc>
      </w:tr>
    </w:tbl>
    <w:p w:rsidR="00C127C1" w:rsidRPr="00C127C1" w:rsidRDefault="00C127C1" w:rsidP="00C127C1">
      <w:pPr>
        <w:spacing w:after="0" w:line="384" w:lineRule="auto"/>
        <w:ind w:left="606" w:hanging="606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:rsidR="00C127C1" w:rsidRPr="00C127C1" w:rsidRDefault="00C127C1" w:rsidP="00C127C1">
      <w:pPr>
        <w:spacing w:after="0" w:line="384" w:lineRule="auto"/>
        <w:ind w:left="434" w:hanging="43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□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Enables </w:t>
      </w:r>
      <w:r w:rsidRPr="00C127C1"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 xml:space="preserve">KAIST to support the growth of outstanding domestic/international post-doc researchers in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major fields of science and technology</w:t>
      </w:r>
    </w:p>
    <w:p w:rsidR="00C127C1" w:rsidRPr="00C127C1" w:rsidRDefault="00C127C1" w:rsidP="00C127C1">
      <w:pPr>
        <w:spacing w:after="0" w:line="384" w:lineRule="auto"/>
        <w:ind w:left="434" w:hanging="43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□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Maximizes the research capabilities of emerging researchers, nurturing them into talents capable of producing research outcomes on par with that of KAIST faculty</w:t>
      </w:r>
    </w:p>
    <w:p w:rsidR="00C127C1" w:rsidRPr="00C127C1" w:rsidRDefault="00C127C1" w:rsidP="00C127C1">
      <w:pPr>
        <w:spacing w:after="0" w:line="384" w:lineRule="auto"/>
        <w:ind w:left="616" w:hanging="61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53"/>
        <w:gridCol w:w="8847"/>
      </w:tblGrid>
      <w:tr w:rsidR="00C127C1" w:rsidRPr="00C127C1" w:rsidTr="00C127C1">
        <w:trPr>
          <w:trHeight w:val="47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2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884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Details of Support</w:t>
            </w:r>
          </w:p>
        </w:tc>
      </w:tr>
    </w:tbl>
    <w:p w:rsidR="00C127C1" w:rsidRPr="00C127C1" w:rsidRDefault="00C127C1" w:rsidP="00C127C1">
      <w:pPr>
        <w:numPr>
          <w:ilvl w:val="0"/>
          <w:numId w:val="1"/>
        </w:numPr>
        <w:spacing w:after="0" w:line="408" w:lineRule="auto"/>
        <w:textAlignment w:val="baseline"/>
        <w:rPr>
          <w:rFonts w:ascii="HY헤드라인M" w:eastAsia="굴림" w:hAnsi="굴림" w:cs="굴림"/>
          <w:vanish/>
          <w:color w:val="000000"/>
          <w:kern w:val="0"/>
          <w:sz w:val="30"/>
          <w:szCs w:val="30"/>
        </w:rPr>
      </w:pPr>
    </w:p>
    <w:p w:rsidR="00C127C1" w:rsidRPr="00C127C1" w:rsidRDefault="00C127C1" w:rsidP="00C127C1">
      <w:pPr>
        <w:spacing w:after="60" w:line="408" w:lineRule="auto"/>
        <w:textAlignment w:val="baseline"/>
        <w:rPr>
          <w:rFonts w:ascii="HY헤드라인M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7835"/>
      </w:tblGrid>
      <w:tr w:rsidR="00C127C1" w:rsidRPr="00C127C1" w:rsidTr="00C127C1">
        <w:trPr>
          <w:trHeight w:val="333"/>
        </w:trPr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6"/>
                <w:kern w:val="0"/>
                <w:sz w:val="22"/>
              </w:rPr>
              <w:t>Classification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8"/>
                <w:kern w:val="0"/>
                <w:sz w:val="22"/>
              </w:rPr>
              <w:t>Details</w:t>
            </w:r>
          </w:p>
        </w:tc>
      </w:tr>
      <w:tr w:rsidR="00C127C1" w:rsidRPr="009A72E6" w:rsidTr="00C127C1">
        <w:trPr>
          <w:trHeight w:val="2327"/>
        </w:trPr>
        <w:tc>
          <w:tcPr>
            <w:tcW w:w="1054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Target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FB571A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B571A">
              <w:rPr>
                <w:rFonts w:ascii="바탕" w:eastAsia="바탕" w:hAnsi="바탕" w:cs="바탕" w:hint="eastAsia"/>
                <w:color w:val="000000"/>
                <w:spacing w:val="-10"/>
                <w:kern w:val="0"/>
                <w:sz w:val="22"/>
              </w:rPr>
              <w:t>•</w:t>
            </w:r>
            <w:r w:rsidRPr="00FB571A">
              <w:rPr>
                <w:rFonts w:ascii="HY그래픽" w:eastAsia="HY그래픽" w:hAnsi="HY그래픽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  <w:r w:rsidRPr="00FB571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Doctoral candidates expecting graduation from domestic/international universities, and world-class researchers who obtained their doctoral degree in the past 5 years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※ 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Must hold a doctoral degree on the date of appointment</w:t>
            </w:r>
          </w:p>
          <w:tbl>
            <w:tblPr>
              <w:tblOverlap w:val="never"/>
              <w:tblW w:w="0" w:type="auto"/>
              <w:tblInd w:w="2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C127C1" w:rsidRPr="00C127C1">
              <w:trPr>
                <w:trHeight w:val="1270"/>
              </w:trPr>
              <w:tc>
                <w:tcPr>
                  <w:tcW w:w="822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127C1" w:rsidRPr="00C127C1" w:rsidRDefault="00C127C1" w:rsidP="00C127C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울릉도M" w:eastAsia="HY울릉도M" w:hAnsi="굴림" w:cs="굴림" w:hint="eastAsia"/>
                      <w:color w:val="000000"/>
                      <w:spacing w:val="-10"/>
                      <w:kern w:val="0"/>
                      <w:szCs w:val="20"/>
                    </w:rPr>
                    <w:t>&lt;Requirements and restrictions&gt;</w:t>
                  </w:r>
                </w:p>
                <w:p w:rsidR="00C127C1" w:rsidRPr="00C127C1" w:rsidRDefault="00C127C1" w:rsidP="00C127C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그래픽M" w:eastAsia="HY그래픽M" w:hAnsi="HY그래픽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★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Foreign nationals seeking full-time positions may apply</w:t>
                  </w:r>
                </w:p>
                <w:p w:rsidR="00C127C1" w:rsidRPr="00C127C1" w:rsidRDefault="00C127C1" w:rsidP="00C127C1">
                  <w:pPr>
                    <w:spacing w:after="0" w:line="312" w:lineRule="auto"/>
                    <w:ind w:left="336" w:hanging="33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그래픽M" w:eastAsia="HY그래픽M" w:hAnsi="HY그래픽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★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Technical research personnel</w:t>
                  </w:r>
                  <w:r w:rsidRPr="00C127C1">
                    <w:rPr>
                      <w:rFonts w:ascii="함초롬바탕" w:eastAsia="HY그래픽M" w:hAnsi="굴림" w:cs="굴림"/>
                      <w:b/>
                      <w:bCs/>
                      <w:color w:val="000000"/>
                      <w:spacing w:val="-12"/>
                      <w:kern w:val="0"/>
                      <w:szCs w:val="20"/>
                    </w:rPr>
                    <w:t xml:space="preserve">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spacing w:val="-12"/>
                      <w:kern w:val="0"/>
                      <w:szCs w:val="20"/>
                    </w:rPr>
                    <w:t>may apply (contact the related college in advance), new transfer not accepted</w:t>
                  </w:r>
                </w:p>
                <w:p w:rsidR="00C127C1" w:rsidRDefault="00C127C1" w:rsidP="00C127C1">
                  <w:pPr>
                    <w:spacing w:after="0" w:line="312" w:lineRule="auto"/>
                    <w:ind w:left="336" w:hanging="336"/>
                    <w:textAlignment w:val="baseline"/>
                    <w:rPr>
                      <w:rFonts w:ascii="HY그래픽M" w:eastAsia="HY그래픽M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그래픽M" w:eastAsia="HY그래픽M" w:hAnsi="HY그래픽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★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Persons funded by Sejong Science Fellowship, Brain Pool, etc. are not eligible</w:t>
                  </w:r>
                </w:p>
                <w:p w:rsidR="00A52C6F" w:rsidRPr="00A52C6F" w:rsidRDefault="00A52C6F" w:rsidP="00A52C6F">
                  <w:pPr>
                    <w:spacing w:after="0" w:line="312" w:lineRule="auto"/>
                    <w:ind w:left="336" w:hanging="33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56C0">
                    <w:rPr>
                      <w:rFonts w:ascii="HY그래픽M" w:eastAsia="HY그래픽M" w:hAnsi="HY그래픽M" w:cs="굴림" w:hint="eastAsia"/>
                      <w:kern w:val="0"/>
                      <w:szCs w:val="20"/>
                    </w:rPr>
                    <w:t>※</w:t>
                  </w:r>
                  <w:r w:rsidR="00476C71" w:rsidRPr="003F56C0">
                    <w:rPr>
                      <w:rFonts w:ascii="HY그래픽M" w:eastAsia="HY그래픽M" w:hAnsi="HY그래픽M" w:cs="굴림" w:hint="eastAsia"/>
                      <w:kern w:val="0"/>
                      <w:szCs w:val="20"/>
                    </w:rPr>
                    <w:t>C</w:t>
                  </w:r>
                  <w:r w:rsidR="00476C71" w:rsidRPr="003F56C0">
                    <w:rPr>
                      <w:rFonts w:ascii="HY그래픽M" w:eastAsia="HY그래픽M" w:hAnsi="HY그래픽M" w:cs="굴림"/>
                      <w:kern w:val="0"/>
                      <w:szCs w:val="20"/>
                    </w:rPr>
                    <w:t>o-participation is allowed, but the participant cannot serve</w:t>
                  </w:r>
                  <w:r w:rsidR="003F56C0" w:rsidRPr="003F56C0">
                    <w:rPr>
                      <w:rFonts w:ascii="HY그래픽M" w:eastAsia="HY그래픽M" w:hAnsi="HY그래픽M" w:cs="굴림"/>
                      <w:kern w:val="0"/>
                      <w:szCs w:val="20"/>
                    </w:rPr>
                    <w:t xml:space="preserve"> as the </w:t>
                  </w:r>
                  <w:r w:rsidR="00476C71" w:rsidRPr="003F56C0">
                    <w:rPr>
                      <w:rFonts w:ascii="HY그래픽M" w:eastAsia="HY그래픽M" w:hAnsi="HY그래픽M" w:cs="굴림"/>
                      <w:kern w:val="0"/>
                      <w:szCs w:val="20"/>
                    </w:rPr>
                    <w:t>Principal Investigator</w:t>
                  </w:r>
                  <w:r w:rsidR="003F56C0" w:rsidRPr="003F56C0">
                    <w:rPr>
                      <w:rFonts w:ascii="HY그래픽M" w:eastAsia="HY그래픽M" w:hAnsi="HY그래픽M" w:cs="굴림"/>
                      <w:kern w:val="0"/>
                      <w:szCs w:val="20"/>
                    </w:rPr>
                    <w:t xml:space="preserve"> at the same time.</w:t>
                  </w:r>
                </w:p>
              </w:tc>
            </w:tr>
          </w:tbl>
          <w:p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C127C1" w:rsidRPr="00C127C1" w:rsidTr="007C4279">
        <w:trPr>
          <w:trHeight w:val="94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•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Grounds for disqualification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falling under any subparagraph of Article 33 of the State Public Officials Act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whose civil rights have been suspended or deprived by law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who has evaded duty of military service pursuant to Article 76 of the Military Service Act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who has received a</w:t>
            </w:r>
            <w:r w:rsidR="00016DE3">
              <w:rPr>
                <w:rFonts w:eastAsiaTheme="minorHAnsi" w:cs="굴림"/>
                <w:color w:val="000000"/>
                <w:kern w:val="0"/>
                <w:szCs w:val="20"/>
              </w:rPr>
              <w:t>n</w:t>
            </w: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employment restriction order pursuant to Article 56 of </w:t>
            </w: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the Act on the Protection of Children and Youth Against Sex Offenses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found to have been employed through improper means in other public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institutions, resulting in the cancellation of appointment or dismissal from office, and for whom five years have not elapsed thereafter</w:t>
            </w:r>
          </w:p>
        </w:tc>
      </w:tr>
      <w:tr w:rsidR="00C127C1" w:rsidRPr="00C127C1" w:rsidTr="007C4279">
        <w:trPr>
          <w:trHeight w:val="936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lastRenderedPageBreak/>
              <w:t>Budget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127C1" w:rsidRPr="00C127C1" w:rsidRDefault="00C127C1" w:rsidP="007C4279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Annual KRW 100 million per person (personnel expenses of KRW 80 million, research fund of KRW 20 million)</w:t>
            </w:r>
          </w:p>
        </w:tc>
      </w:tr>
      <w:tr w:rsidR="00C127C1" w:rsidRPr="00C127C1" w:rsidTr="00C127C1">
        <w:trPr>
          <w:trHeight w:val="727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Quota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00 persons</w:t>
            </w:r>
          </w:p>
        </w:tc>
      </w:tr>
      <w:tr w:rsidR="00C127C1" w:rsidRPr="00C127C1" w:rsidTr="00C127C1">
        <w:trPr>
          <w:trHeight w:val="840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Period of Support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Initial contract will be one year, with the possibility of renewal through annual performance evaluation (max. 3 years)</w:t>
            </w:r>
          </w:p>
        </w:tc>
      </w:tr>
      <w:tr w:rsidR="00C127C1" w:rsidRPr="00C127C1" w:rsidTr="00C127C1">
        <w:trPr>
          <w:trHeight w:val="727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Expected Appointment Date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A52C6F">
            <w:pPr>
              <w:pStyle w:val="a4"/>
              <w:wordWrap/>
              <w:spacing w:line="288" w:lineRule="auto"/>
              <w:ind w:left="220" w:hanging="220"/>
              <w:jc w:val="left"/>
            </w:pPr>
            <w:r w:rsidRPr="00C127C1">
              <w:rPr>
                <w:rFonts w:ascii="바탕" w:eastAsia="바탕" w:hAnsi="바탕" w:cs="바탕" w:hint="eastAsia"/>
                <w:sz w:val="22"/>
              </w:rPr>
              <w:t>•</w:t>
            </w:r>
            <w:r w:rsidRPr="00C127C1">
              <w:rPr>
                <w:rFonts w:ascii="HY그래픽" w:eastAsia="HY그래픽" w:hAnsi="HY그래픽" w:hint="eastAsia"/>
                <w:sz w:val="22"/>
              </w:rPr>
              <w:t xml:space="preserve"> </w:t>
            </w:r>
            <w:r w:rsidR="0093437D" w:rsidRPr="0093437D">
              <w:rPr>
                <w:rFonts w:asciiTheme="majorEastAsia" w:eastAsiaTheme="majorEastAsia" w:hAnsiTheme="majorEastAsia" w:hint="eastAsia"/>
                <w:sz w:val="24"/>
                <w:szCs w:val="24"/>
              </w:rPr>
              <w:t>N</w:t>
            </w:r>
            <w:r w:rsidR="0093437D" w:rsidRPr="0093437D">
              <w:rPr>
                <w:rFonts w:asciiTheme="majorEastAsia" w:eastAsiaTheme="majorEastAsia" w:hAnsiTheme="majorEastAsia"/>
                <w:sz w:val="24"/>
                <w:szCs w:val="24"/>
              </w:rPr>
              <w:t>ovember</w:t>
            </w:r>
            <w:r w:rsidRPr="009343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2024</w:t>
            </w:r>
          </w:p>
        </w:tc>
      </w:tr>
      <w:tr w:rsidR="00C127C1" w:rsidRPr="00C127C1" w:rsidTr="00C127C1">
        <w:trPr>
          <w:trHeight w:val="840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12" w:space="0" w:color="7F7F7F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Remarks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Successful fellows will be designated as account managers</w:t>
            </w:r>
          </w:p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•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Application candidate selection will be conducted by respective colleges</w:t>
            </w:r>
          </w:p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•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Finalists will be appointed as post-doc researchers, but appointment may be canceled if there are sufficient grounds for disqualification</w:t>
            </w:r>
          </w:p>
        </w:tc>
      </w:tr>
    </w:tbl>
    <w:p w:rsidR="00C127C1" w:rsidRPr="00C127C1" w:rsidRDefault="00C127C1" w:rsidP="00C127C1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56"/>
        <w:gridCol w:w="8849"/>
      </w:tblGrid>
      <w:tr w:rsidR="00C127C1" w:rsidRPr="00C127C1" w:rsidTr="00C127C1">
        <w:trPr>
          <w:trHeight w:val="48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Process</w:t>
            </w:r>
          </w:p>
        </w:tc>
      </w:tr>
    </w:tbl>
    <w:p w:rsidR="00C127C1" w:rsidRPr="00C127C1" w:rsidRDefault="00C127C1" w:rsidP="00C127C1">
      <w:pPr>
        <w:spacing w:after="0" w:line="36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425"/>
        <w:gridCol w:w="1813"/>
        <w:gridCol w:w="468"/>
        <w:gridCol w:w="985"/>
        <w:gridCol w:w="295"/>
        <w:gridCol w:w="1873"/>
        <w:gridCol w:w="383"/>
        <w:gridCol w:w="1528"/>
      </w:tblGrid>
      <w:tr w:rsidR="0012768D" w:rsidRPr="00C127C1" w:rsidTr="00B320B5">
        <w:trPr>
          <w:trHeight w:val="211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A52C6F" w:rsidRDefault="00A52C6F" w:rsidP="00A52C6F">
            <w:pPr>
              <w:widowControl/>
              <w:wordWrap/>
              <w:autoSpaceDE/>
              <w:autoSpaceDN/>
              <w:spacing w:after="0" w:line="312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52C6F">
              <w:rPr>
                <w:rFonts w:ascii="맑은 고딕" w:eastAsia="맑은 고딕" w:hAnsi="맑은 고딕" w:cs="함초롬바탕" w:hint="eastAsia"/>
                <w:color w:val="000000"/>
                <w:kern w:val="0"/>
                <w:sz w:val="18"/>
                <w:szCs w:val="18"/>
              </w:rPr>
              <w:t>Call for applications &amp; Submission application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7C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A52C6F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Selection of candidates by college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2A380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Final selection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279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Appointment </w:t>
            </w:r>
            <w:r w:rsidR="00016DE3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to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Jang</w:t>
            </w:r>
            <w:r w:rsidR="008141DF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Young S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il </w:t>
            </w:r>
            <w:r w:rsidR="00016DE3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F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ellow </w:t>
            </w:r>
          </w:p>
          <w:p w:rsidR="00C127C1" w:rsidRPr="002130E5" w:rsidRDefault="00C127C1" w:rsidP="00E463F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(post-doc</w:t>
            </w:r>
            <w:r w:rsidR="00E463F7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463F7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r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esearcher)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016DE3" w:rsidP="00016D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Workshop for Jang Young Sil 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Fellow</w:t>
            </w:r>
          </w:p>
        </w:tc>
      </w:tr>
      <w:tr w:rsidR="00016DE3" w:rsidRPr="00C127C1" w:rsidTr="00B320B5">
        <w:trPr>
          <w:trHeight w:val="53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Office of Research Affairs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1F14CD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ollege </w:t>
            </w:r>
          </w:p>
          <w:p w:rsidR="0012768D" w:rsidRPr="002130E5" w:rsidRDefault="0012768D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committee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016DE3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18"/>
                <w:szCs w:val="18"/>
              </w:rPr>
              <w:t>Steering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12768D" w:rsidRPr="002130E5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18"/>
                <w:szCs w:val="18"/>
              </w:rPr>
              <w:t>c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>ommittee</w:t>
            </w:r>
          </w:p>
        </w:tc>
        <w:tc>
          <w:tcPr>
            <w:tcW w:w="2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016DE3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Supervising 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professor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Office of Research Affairs</w:t>
            </w:r>
          </w:p>
        </w:tc>
      </w:tr>
    </w:tbl>
    <w:p w:rsidR="00C127C1" w:rsidRPr="00A52C6F" w:rsidRDefault="0034741F" w:rsidP="00A52C6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4741F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5924550" cy="361950"/>
            <wp:effectExtent l="0" t="0" r="0" b="0"/>
            <wp:docPr id="1" name="그림 1" descr="DRW000047f03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0980776" descr="DRW000047f0366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57"/>
        <w:gridCol w:w="8847"/>
      </w:tblGrid>
      <w:tr w:rsidR="00C127C1" w:rsidRPr="00C127C1" w:rsidTr="00C127C1">
        <w:trPr>
          <w:trHeight w:val="54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Application Method and Process</w:t>
            </w:r>
          </w:p>
        </w:tc>
      </w:tr>
    </w:tbl>
    <w:p w:rsidR="00C127C1" w:rsidRPr="007404B5" w:rsidRDefault="00C127C1" w:rsidP="00C127C1">
      <w:pPr>
        <w:spacing w:before="100" w:after="0" w:line="384" w:lineRule="auto"/>
        <w:ind w:left="2000" w:hanging="2000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7404B5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□ </w:t>
      </w:r>
      <w:r w:rsidRPr="007404B5">
        <w:rPr>
          <w:rFonts w:eastAsiaTheme="minorHAnsi" w:cs="굴림"/>
          <w:color w:val="000000" w:themeColor="text1"/>
          <w:kern w:val="0"/>
          <w:sz w:val="24"/>
          <w:szCs w:val="24"/>
        </w:rPr>
        <w:t>Application Method and Process</w:t>
      </w:r>
    </w:p>
    <w:p w:rsidR="00C127C1" w:rsidRPr="007404B5" w:rsidRDefault="00C127C1" w:rsidP="00C127C1">
      <w:pPr>
        <w:spacing w:before="100" w:after="0" w:line="276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proofErr w:type="spellStart"/>
      <w:r w:rsidRPr="007404B5">
        <w:rPr>
          <w:rFonts w:eastAsiaTheme="minorHAnsi" w:cs="굴림" w:hint="eastAsia"/>
          <w:color w:val="000000" w:themeColor="text1"/>
          <w:kern w:val="0"/>
          <w:sz w:val="24"/>
          <w:szCs w:val="24"/>
        </w:rPr>
        <w:t>ㅇ</w:t>
      </w:r>
      <w:proofErr w:type="spellEnd"/>
      <w:r w:rsidRPr="007404B5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Submit by e-mail (postal mail not accepted)</w:t>
      </w:r>
    </w:p>
    <w:p w:rsidR="00C127C1" w:rsidRPr="007404B5" w:rsidRDefault="00C127C1" w:rsidP="00C127C1">
      <w:pPr>
        <w:spacing w:before="100" w:after="0" w:line="276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proofErr w:type="spellStart"/>
      <w:r w:rsidRPr="007404B5">
        <w:rPr>
          <w:rFonts w:eastAsiaTheme="minorHAnsi" w:cs="굴림" w:hint="eastAsia"/>
          <w:color w:val="000000" w:themeColor="text1"/>
          <w:kern w:val="0"/>
          <w:sz w:val="24"/>
          <w:szCs w:val="24"/>
        </w:rPr>
        <w:t>ㅇ</w:t>
      </w:r>
      <w:proofErr w:type="spellEnd"/>
      <w:r w:rsidRPr="007404B5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Application and other inquiries</w:t>
      </w:r>
    </w:p>
    <w:p w:rsidR="007404B5" w:rsidRPr="007404B5" w:rsidRDefault="00C127C1" w:rsidP="007404B5">
      <w:pPr>
        <w:pStyle w:val="hstyle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4B5">
        <w:rPr>
          <w:rFonts w:asciiTheme="minorEastAsia" w:eastAsiaTheme="minorEastAsia" w:hAnsiTheme="minorEastAsia" w:cs="굴림"/>
          <w:color w:val="000000" w:themeColor="text1"/>
          <w:sz w:val="24"/>
          <w:szCs w:val="24"/>
        </w:rPr>
        <w:t xml:space="preserve">- </w:t>
      </w:r>
      <w:r w:rsidR="0093437D" w:rsidRPr="007404B5">
        <w:rPr>
          <w:rFonts w:asciiTheme="minorEastAsia" w:eastAsiaTheme="minorEastAsia" w:hAnsiTheme="minorEastAsia" w:hint="eastAsia"/>
          <w:color w:val="000000" w:themeColor="text1"/>
          <w:spacing w:val="-17"/>
          <w:sz w:val="24"/>
          <w:szCs w:val="24"/>
        </w:rPr>
        <w:t>Strategic Research Planning</w:t>
      </w:r>
      <w:r w:rsidR="0093437D" w:rsidRPr="007404B5">
        <w:rPr>
          <w:rFonts w:asciiTheme="minorEastAsia" w:eastAsiaTheme="minorEastAsia" w:hAnsiTheme="minorEastAsia" w:hint="eastAsia"/>
          <w:color w:val="000000" w:themeColor="text1"/>
          <w:spacing w:val="-10"/>
          <w:sz w:val="24"/>
          <w:szCs w:val="24"/>
        </w:rPr>
        <w:t xml:space="preserve"> Team,</w:t>
      </w:r>
      <w:r w:rsidR="0093437D" w:rsidRPr="007404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ehj976@kaist.ac.kr</w:t>
      </w:r>
    </w:p>
    <w:tbl>
      <w:tblPr>
        <w:tblOverlap w:val="never"/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4"/>
        <w:gridCol w:w="8765"/>
      </w:tblGrid>
      <w:tr w:rsidR="00C127C1" w:rsidRPr="00C127C1" w:rsidTr="00C05CAF">
        <w:trPr>
          <w:trHeight w:val="67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Application Period and Required Documents</w:t>
            </w:r>
          </w:p>
        </w:tc>
      </w:tr>
    </w:tbl>
    <w:p w:rsidR="00C127C1" w:rsidRPr="00C127C1" w:rsidRDefault="00C127C1" w:rsidP="00C127C1">
      <w:pPr>
        <w:spacing w:after="0" w:line="384" w:lineRule="auto"/>
        <w:ind w:left="860" w:hanging="86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C127C1" w:rsidRPr="00C127C1" w:rsidRDefault="00C127C1" w:rsidP="00C127C1">
      <w:pPr>
        <w:spacing w:after="0" w:line="384" w:lineRule="auto"/>
        <w:ind w:left="2000" w:hanging="200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C127C1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□ </w:t>
      </w:r>
      <w:r w:rsidRPr="00C127C1">
        <w:rPr>
          <w:rFonts w:eastAsiaTheme="minorHAnsi" w:cs="굴림"/>
          <w:color w:val="000000"/>
          <w:kern w:val="0"/>
          <w:sz w:val="24"/>
          <w:szCs w:val="24"/>
        </w:rPr>
        <w:t>Application Period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7295"/>
      </w:tblGrid>
      <w:tr w:rsidR="00327B4B" w:rsidRPr="00327B4B" w:rsidTr="00C127C1">
        <w:trPr>
          <w:trHeight w:val="932"/>
        </w:trPr>
        <w:tc>
          <w:tcPr>
            <w:tcW w:w="20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60" w:line="264" w:lineRule="auto"/>
              <w:ind w:left="220" w:hanging="22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굴림" w:hint="eastAsia"/>
                <w:b/>
                <w:bCs/>
                <w:color w:val="000000"/>
                <w:spacing w:val="-12"/>
                <w:w w:val="93"/>
                <w:kern w:val="0"/>
                <w:sz w:val="24"/>
                <w:szCs w:val="24"/>
              </w:rPr>
              <w:t>Application Period</w:t>
            </w:r>
          </w:p>
        </w:tc>
        <w:tc>
          <w:tcPr>
            <w:tcW w:w="74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7C1" w:rsidRPr="00327B4B" w:rsidRDefault="00C127C1" w:rsidP="00C127C1">
            <w:pPr>
              <w:wordWrap/>
              <w:spacing w:after="60" w:line="264" w:lineRule="auto"/>
              <w:ind w:left="220" w:hanging="220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327B4B">
              <w:rPr>
                <w:rFonts w:eastAsiaTheme="minorHAnsi" w:cs="굴림" w:hint="eastAsia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Valid if received between </w:t>
            </w:r>
            <w:r w:rsidR="00327B4B" w:rsidRPr="00327B4B">
              <w:rPr>
                <w:rFonts w:eastAsiaTheme="minorHAnsi" w:cs="굴림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Jul</w:t>
            </w:r>
            <w:r w:rsidRPr="00327B4B">
              <w:rPr>
                <w:rFonts w:eastAsiaTheme="minorHAnsi" w:cs="굴림" w:hint="eastAsia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. 1 (</w:t>
            </w:r>
            <w:r w:rsidR="00327B4B" w:rsidRPr="00327B4B">
              <w:rPr>
                <w:rFonts w:eastAsiaTheme="minorHAnsi" w:cs="굴림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Mon</w:t>
            </w:r>
            <w:r w:rsidRPr="00327B4B">
              <w:rPr>
                <w:rFonts w:eastAsiaTheme="minorHAnsi" w:cs="굴림" w:hint="eastAsia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) </w:t>
            </w:r>
            <w:r w:rsidRPr="00327B4B">
              <w:rPr>
                <w:rFonts w:eastAsiaTheme="minorHAnsi" w:cs="바탕" w:hint="eastAsia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–</w:t>
            </w:r>
            <w:r w:rsidRPr="00327B4B">
              <w:rPr>
                <w:rFonts w:eastAsiaTheme="minorHAnsi" w:cs="굴림" w:hint="eastAsia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 18:00 on </w:t>
            </w:r>
            <w:r w:rsidR="00327B4B" w:rsidRPr="00327B4B">
              <w:rPr>
                <w:rFonts w:eastAsiaTheme="minorHAnsi" w:cs="굴림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Aug</w:t>
            </w:r>
            <w:r w:rsidRPr="00327B4B">
              <w:rPr>
                <w:rFonts w:eastAsiaTheme="minorHAnsi" w:cs="굴림" w:hint="eastAsia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. 1</w:t>
            </w:r>
            <w:r w:rsidR="00327B4B" w:rsidRPr="00327B4B">
              <w:rPr>
                <w:rFonts w:eastAsiaTheme="minorHAnsi" w:cs="굴림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6</w:t>
            </w:r>
            <w:r w:rsidRPr="00327B4B">
              <w:rPr>
                <w:rFonts w:eastAsiaTheme="minorHAnsi" w:cs="굴림" w:hint="eastAsia"/>
                <w:b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 (Fri), 2024</w:t>
            </w:r>
          </w:p>
        </w:tc>
      </w:tr>
    </w:tbl>
    <w:p w:rsidR="00C127C1" w:rsidRPr="00C127C1" w:rsidRDefault="00C127C1" w:rsidP="00C127C1">
      <w:pPr>
        <w:spacing w:after="0" w:line="384" w:lineRule="auto"/>
        <w:ind w:left="312" w:hanging="312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:rsidR="00C127C1" w:rsidRPr="00C127C1" w:rsidRDefault="00C127C1" w:rsidP="00C127C1">
      <w:pPr>
        <w:spacing w:after="0" w:line="384" w:lineRule="auto"/>
        <w:ind w:left="2000" w:hanging="200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C127C1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□ </w:t>
      </w:r>
      <w:r w:rsidRPr="00C127C1">
        <w:rPr>
          <w:rFonts w:eastAsiaTheme="minorHAnsi" w:cs="굴림"/>
          <w:color w:val="000000"/>
          <w:kern w:val="0"/>
          <w:sz w:val="24"/>
          <w:szCs w:val="24"/>
        </w:rPr>
        <w:t>Required Documents</w:t>
      </w:r>
    </w:p>
    <w:p w:rsidR="00C127C1" w:rsidRPr="00463051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proofErr w:type="spellStart"/>
      <w:r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>ㅇ</w:t>
      </w:r>
      <w:proofErr w:type="spellEnd"/>
      <w:r w:rsidR="0012768D"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463051">
        <w:rPr>
          <w:rFonts w:eastAsiaTheme="minorHAnsi" w:cs="굴림"/>
          <w:color w:val="000000" w:themeColor="text1"/>
          <w:kern w:val="0"/>
          <w:sz w:val="24"/>
          <w:szCs w:val="24"/>
        </w:rPr>
        <w:t>CV (no specified format) including major research achievements</w:t>
      </w:r>
    </w:p>
    <w:p w:rsidR="00C127C1" w:rsidRPr="00463051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proofErr w:type="spellStart"/>
      <w:r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>ㅇ</w:t>
      </w:r>
      <w:proofErr w:type="spellEnd"/>
      <w:r w:rsidR="00C05CAF"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463051">
        <w:rPr>
          <w:rFonts w:eastAsiaTheme="minorHAnsi" w:cs="굴림"/>
          <w:color w:val="000000" w:themeColor="text1"/>
          <w:kern w:val="0"/>
          <w:sz w:val="24"/>
          <w:szCs w:val="24"/>
        </w:rPr>
        <w:t>Consent to collection/use of personal information (see attached)</w:t>
      </w:r>
    </w:p>
    <w:p w:rsidR="00463051" w:rsidRPr="00463051" w:rsidRDefault="00463051" w:rsidP="0046305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proofErr w:type="spellStart"/>
      <w:r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>ㅇ</w:t>
      </w:r>
      <w:proofErr w:type="spellEnd"/>
      <w:r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463051">
        <w:rPr>
          <w:rFonts w:eastAsiaTheme="minorHAnsi" w:cs="굴림"/>
          <w:color w:val="000000" w:themeColor="text1"/>
          <w:kern w:val="0"/>
          <w:sz w:val="24"/>
          <w:szCs w:val="24"/>
        </w:rPr>
        <w:t>Statement of Research (see attached)</w:t>
      </w:r>
    </w:p>
    <w:p w:rsidR="00C127C1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FB571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※ </w:t>
      </w:r>
      <w:r w:rsidRPr="00FB571A">
        <w:rPr>
          <w:rFonts w:eastAsiaTheme="minorHAnsi" w:cs="굴림"/>
          <w:color w:val="000000"/>
          <w:kern w:val="0"/>
          <w:sz w:val="24"/>
          <w:szCs w:val="24"/>
        </w:rPr>
        <w:t>Additional documents may be requested by the receiving college</w:t>
      </w:r>
    </w:p>
    <w:p w:rsidR="00C127C1" w:rsidRPr="0034741F" w:rsidRDefault="0034741F" w:rsidP="0034741F">
      <w:pPr>
        <w:spacing w:before="100" w:after="0" w:line="384" w:lineRule="auto"/>
        <w:ind w:left="562" w:hanging="562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34741F">
        <w:rPr>
          <w:rFonts w:ascii="함초롬바탕" w:eastAsia="굴림" w:hAnsi="굴림" w:cs="굴림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924550" cy="361950"/>
            <wp:effectExtent l="0" t="0" r="0" b="0"/>
            <wp:docPr id="2" name="그림 2" descr="DRW000047f0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866320" descr="DRW000047f036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C127C1" w:rsidRPr="00C127C1" w:rsidTr="00605B86">
        <w:trPr>
          <w:trHeight w:val="636"/>
        </w:trPr>
        <w:tc>
          <w:tcPr>
            <w:tcW w:w="3402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Date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Details</w:t>
            </w:r>
          </w:p>
        </w:tc>
      </w:tr>
      <w:tr w:rsidR="00C127C1" w:rsidRPr="00C127C1" w:rsidTr="00605B86">
        <w:trPr>
          <w:trHeight w:val="593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9F406C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Jul</w:t>
            </w:r>
            <w:r w:rsidR="00C127C1"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 1 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Mon</w:t>
            </w:r>
            <w:r w:rsidR="00C127C1"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),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Program notice (by A</w:t>
            </w:r>
            <w:r w:rsidR="009F406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ug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="009F406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16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2024)</w:t>
            </w:r>
          </w:p>
        </w:tc>
      </w:tr>
      <w:tr w:rsidR="00C127C1" w:rsidRPr="00C127C1" w:rsidTr="00605B86">
        <w:trPr>
          <w:trHeight w:val="593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9F406C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Jul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 1 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Mon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C127C1"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– A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ug</w:t>
            </w:r>
            <w:r w:rsidR="00C127C1"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 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C127C1"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(Fri),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Application period (</w:t>
            </w:r>
            <w:r w:rsidR="009F406C"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Office of Research Affairs)</w:t>
            </w:r>
          </w:p>
        </w:tc>
      </w:tr>
      <w:tr w:rsidR="00C127C1" w:rsidRPr="00C127C1" w:rsidTr="00605B86">
        <w:trPr>
          <w:trHeight w:val="593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A</w:t>
            </w:r>
            <w:r w:rsidR="009F406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ug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  <w:r w:rsidR="009F406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26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(Mon) – </w:t>
            </w:r>
            <w:r w:rsidR="009F406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Oct.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F406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(Fri),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Document screening and interview (evaluation by college)</w:t>
            </w:r>
          </w:p>
        </w:tc>
      </w:tr>
      <w:tr w:rsidR="00C127C1" w:rsidRPr="00C127C1" w:rsidTr="00605B86">
        <w:trPr>
          <w:trHeight w:val="593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9F406C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Mid Oct.</w:t>
            </w:r>
            <w:r w:rsidR="00C127C1"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Final selection (Office of Research Affairs Operating Committee)</w:t>
            </w:r>
          </w:p>
        </w:tc>
      </w:tr>
      <w:tr w:rsidR="00C127C1" w:rsidRPr="00C127C1" w:rsidTr="00605B86">
        <w:trPr>
          <w:trHeight w:val="559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Late </w:t>
            </w:r>
            <w:r w:rsidR="009F406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Oct.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Announcement of finalists (Office of Research Affairs)</w:t>
            </w:r>
          </w:p>
        </w:tc>
      </w:tr>
      <w:tr w:rsidR="00C127C1" w:rsidRPr="00C127C1" w:rsidTr="00605B86">
        <w:trPr>
          <w:trHeight w:val="559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E463F7" w:rsidRDefault="009F406C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Nov.</w:t>
            </w:r>
            <w:r w:rsidR="00C127C1" w:rsidRPr="00E463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2024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9F406C" w:rsidRDefault="00E463F7" w:rsidP="009F406C">
            <w:pPr>
              <w:pStyle w:val="hstyle0"/>
              <w:spacing w:line="312" w:lineRule="auto"/>
              <w:ind w:left="346" w:hanging="346"/>
              <w:rPr>
                <w:rFonts w:ascii="맑은 고딕" w:eastAsia="맑은 고딕" w:hAnsi="맑은 고딕" w:cs="굴림"/>
              </w:rPr>
            </w:pPr>
            <w:r w:rsidRPr="00E463F7">
              <w:rPr>
                <w:rFonts w:ascii="맑은 고딕" w:eastAsia="맑은 고딕" w:hAnsi="맑은 고딕" w:cs="굴림" w:hint="eastAsia"/>
              </w:rPr>
              <w:t>Post-doc researcher recruitment and signing of work contract</w:t>
            </w:r>
          </w:p>
        </w:tc>
      </w:tr>
    </w:tbl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9F406C" w:rsidRDefault="009F406C" w:rsidP="00AE3AC5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720B9" w:rsidRDefault="005720B9" w:rsidP="00AE3AC5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720B9" w:rsidRDefault="005720B9" w:rsidP="00AE3AC5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720B9" w:rsidRDefault="005720B9" w:rsidP="00AE3AC5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:rsidR="005720B9" w:rsidRDefault="005720B9" w:rsidP="00AE3AC5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tbl>
      <w:tblPr>
        <w:tblpPr w:leftFromText="142" w:rightFromText="142" w:vertAnchor="text" w:horzAnchor="margin" w:tblpY="70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</w:tblGrid>
      <w:tr w:rsidR="001426A9" w:rsidRPr="00605B86" w:rsidTr="001426A9">
        <w:trPr>
          <w:trHeight w:val="96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Pr="00605B86" w:rsidRDefault="001426A9" w:rsidP="001426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1426A9" w:rsidRPr="00605B86" w:rsidTr="001426A9">
        <w:trPr>
          <w:trHeight w:val="684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Pr="00605B86" w:rsidRDefault="001426A9" w:rsidP="001426A9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36"/>
                <w:szCs w:val="36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36"/>
                <w:szCs w:val="36"/>
              </w:rPr>
              <w:t>S</w:t>
            </w:r>
            <w:r>
              <w:rPr>
                <w:rFonts w:eastAsiaTheme="minorHAnsi" w:cs="굴림"/>
                <w:color w:val="000000"/>
                <w:kern w:val="0"/>
                <w:sz w:val="36"/>
                <w:szCs w:val="36"/>
              </w:rPr>
              <w:t>tatement of Research</w:t>
            </w:r>
          </w:p>
        </w:tc>
      </w:tr>
      <w:tr w:rsidR="001426A9" w:rsidRPr="00605B86" w:rsidTr="001426A9">
        <w:trPr>
          <w:trHeight w:val="96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Pr="00605B86" w:rsidRDefault="001426A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2C1D63" w:rsidRDefault="001426A9" w:rsidP="002C1D63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r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 </w:t>
      </w:r>
      <w:r w:rsidR="002C1D63"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[Attachment</w:t>
      </w:r>
      <w:r w:rsidR="002C1D63">
        <w:rPr>
          <w:rFonts w:ascii="휴먼명조" w:eastAsia="휴먼명조" w:hAnsi="굴림" w:cs="굴림"/>
          <w:color w:val="000000"/>
          <w:kern w:val="0"/>
          <w:sz w:val="32"/>
          <w:szCs w:val="32"/>
        </w:rPr>
        <w:t>1</w:t>
      </w:r>
      <w:r w:rsidR="002C1D63"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]</w:t>
      </w:r>
      <w:bookmarkStart w:id="0" w:name="_GoBack"/>
      <w:bookmarkEnd w:id="0"/>
    </w:p>
    <w:p w:rsidR="001426A9" w:rsidRPr="0028022F" w:rsidRDefault="001426A9" w:rsidP="001426A9">
      <w:pPr>
        <w:wordWrap/>
        <w:spacing w:after="0" w:line="408" w:lineRule="auto"/>
        <w:jc w:val="left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  <w:r w:rsidRPr="005D4DFB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>
        <w:rPr>
          <w:rFonts w:ascii="HY중고딕" w:eastAsia="HY중고딕" w:hAnsi="굴림" w:cs="굴림" w:hint="eastAsia"/>
          <w:color w:val="000000"/>
          <w:kern w:val="0"/>
          <w:sz w:val="22"/>
        </w:rPr>
        <w:t>T</w:t>
      </w:r>
      <w:r>
        <w:rPr>
          <w:rFonts w:ascii="HY중고딕" w:eastAsia="HY중고딕" w:hAnsi="굴림" w:cs="굴림"/>
          <w:color w:val="000000"/>
          <w:kern w:val="0"/>
          <w:sz w:val="22"/>
        </w:rPr>
        <w:t>here is no specified word count or limit.</w:t>
      </w:r>
    </w:p>
    <w:tbl>
      <w:tblPr>
        <w:tblpPr w:leftFromText="142" w:rightFromText="142" w:vertAnchor="page" w:horzAnchor="margin" w:tblpY="366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2244"/>
        <w:gridCol w:w="1725"/>
        <w:gridCol w:w="3766"/>
      </w:tblGrid>
      <w:tr w:rsidR="001426A9" w:rsidRPr="005D4DFB" w:rsidTr="005720B9">
        <w:trPr>
          <w:trHeight w:val="178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Pr="000B5972" w:rsidRDefault="001426A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A</w:t>
            </w:r>
            <w:r w:rsidRPr="000B5972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pplication College</w:t>
            </w:r>
          </w:p>
        </w:tc>
        <w:tc>
          <w:tcPr>
            <w:tcW w:w="773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Default="001426A9" w:rsidP="00142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29.5pt;height:19.5pt" o:ole="">
                  <v:imagedata r:id="rId12" o:title=""/>
                </v:shape>
                <w:control r:id="rId13" w:name="CheckBox1" w:shapeid="_x0000_i1035"/>
              </w:object>
            </w: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 </w:t>
            </w: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>
                <v:shape id="_x0000_i1037" type="#_x0000_t75" style="width:306pt;height:17.25pt" o:ole="">
                  <v:imagedata r:id="rId14" o:title=""/>
                </v:shape>
                <w:control r:id="rId15" w:name="CheckBox2" w:shapeid="_x0000_i1037"/>
              </w:object>
            </w:r>
          </w:p>
          <w:p w:rsidR="001426A9" w:rsidRPr="00AE3AC5" w:rsidRDefault="001426A9" w:rsidP="00142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>
                <v:shape id="_x0000_i1039" type="#_x0000_t75" style="width:221.25pt;height:19.5pt" o:ole="">
                  <v:imagedata r:id="rId16" o:title=""/>
                </v:shape>
                <w:control r:id="rId17" w:name="CheckBox3" w:shapeid="_x0000_i1039"/>
              </w:object>
            </w:r>
          </w:p>
          <w:p w:rsidR="001426A9" w:rsidRPr="00AE3AC5" w:rsidRDefault="001426A9" w:rsidP="00142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>
                <v:shape id="_x0000_i1041" type="#_x0000_t75" style="width:342.75pt;height:19.5pt" o:ole="">
                  <v:imagedata r:id="rId18" o:title=""/>
                </v:shape>
                <w:control r:id="rId19" w:name="CheckBox4" w:shapeid="_x0000_i1041"/>
              </w:object>
            </w:r>
          </w:p>
          <w:p w:rsidR="001426A9" w:rsidRPr="00AE3AC5" w:rsidRDefault="001426A9" w:rsidP="00142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>
                <v:shape id="_x0000_i1043" type="#_x0000_t75" style="width:271.5pt;height:19.5pt" o:ole="">
                  <v:imagedata r:id="rId20" o:title=""/>
                </v:shape>
                <w:control r:id="rId21" w:name="CheckBox5" w:shapeid="_x0000_i1043"/>
              </w:object>
            </w:r>
          </w:p>
        </w:tc>
      </w:tr>
      <w:tr w:rsidR="001426A9" w:rsidRPr="005D4DFB" w:rsidTr="000B5972">
        <w:trPr>
          <w:trHeight w:val="545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Pr="000B5972" w:rsidRDefault="001426A9" w:rsidP="005720B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w w:val="95"/>
                <w:kern w:val="0"/>
                <w:szCs w:val="20"/>
              </w:rPr>
              <w:t>N</w:t>
            </w:r>
            <w:r w:rsidRPr="000B5972">
              <w:rPr>
                <w:rFonts w:asciiTheme="majorEastAsia" w:eastAsiaTheme="majorEastAsia" w:hAnsiTheme="majorEastAsia" w:cs="굴림"/>
                <w:bCs/>
                <w:color w:val="000000"/>
                <w:spacing w:val="-10"/>
                <w:w w:val="95"/>
                <w:kern w:val="0"/>
                <w:szCs w:val="20"/>
              </w:rPr>
              <w:t>ame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Pr="00AE3AC5" w:rsidRDefault="001426A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Pr="000B5972" w:rsidRDefault="001426A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Ph.D. degree</w:t>
            </w:r>
          </w:p>
          <w:p w:rsidR="001426A9" w:rsidRPr="000B5972" w:rsidRDefault="001426A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(or expected)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26A9" w:rsidRPr="00AE3AC5" w:rsidRDefault="001426A9" w:rsidP="001426A9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B5972">
              <w:rPr>
                <w:rFonts w:ascii="함초롬바탕" w:eastAsia="굴림" w:hAnsi="굴림" w:cs="굴림"/>
                <w:color w:val="7F7F7F" w:themeColor="text1" w:themeTint="80"/>
                <w:spacing w:val="-10"/>
                <w:w w:val="95"/>
                <w:kern w:val="0"/>
                <w:szCs w:val="20"/>
              </w:rPr>
              <w:t>MM/YY</w:t>
            </w:r>
            <w:r w:rsidR="00C83114" w:rsidRPr="000B5972">
              <w:rPr>
                <w:rFonts w:ascii="함초롬바탕" w:eastAsia="굴림" w:hAnsi="굴림" w:cs="굴림"/>
                <w:color w:val="7F7F7F" w:themeColor="text1" w:themeTint="80"/>
                <w:spacing w:val="-10"/>
                <w:w w:val="95"/>
                <w:kern w:val="0"/>
                <w:szCs w:val="20"/>
              </w:rPr>
              <w:t>YY</w:t>
            </w:r>
          </w:p>
        </w:tc>
      </w:tr>
      <w:tr w:rsidR="005720B9" w:rsidRPr="005D4DFB" w:rsidTr="000B5972">
        <w:trPr>
          <w:trHeight w:val="545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20B9" w:rsidRPr="000B5972" w:rsidRDefault="005720B9" w:rsidP="005720B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M</w:t>
            </w:r>
            <w:r w:rsidRPr="000B5972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20B9" w:rsidRPr="00AE3AC5" w:rsidRDefault="005720B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20B9" w:rsidRPr="000B5972" w:rsidRDefault="005720B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kern w:val="0"/>
                <w:szCs w:val="20"/>
              </w:rPr>
              <w:t>U</w:t>
            </w: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niversity Name</w:t>
            </w:r>
          </w:p>
          <w:p w:rsidR="005720B9" w:rsidRPr="000B5972" w:rsidRDefault="005720B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(final degree)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20B9" w:rsidRPr="00AE3AC5" w:rsidRDefault="005720B9" w:rsidP="001426A9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5720B9" w:rsidRPr="005D4DFB" w:rsidTr="000B5972">
        <w:trPr>
          <w:trHeight w:val="545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  <w:hideMark/>
          </w:tcPr>
          <w:p w:rsidR="005720B9" w:rsidRPr="000B5972" w:rsidRDefault="005720B9" w:rsidP="005720B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20B9" w:rsidRPr="00AE3AC5" w:rsidRDefault="005720B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20B9" w:rsidRPr="000B5972" w:rsidRDefault="005720B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bCs/>
                <w:spacing w:val="-10"/>
                <w:w w:val="95"/>
                <w:kern w:val="0"/>
                <w:szCs w:val="20"/>
              </w:rPr>
              <w:t>R</w:t>
            </w:r>
            <w:r w:rsidRPr="000B5972">
              <w:rPr>
                <w:rFonts w:asciiTheme="majorEastAsia" w:eastAsiaTheme="majorEastAsia" w:hAnsiTheme="majorEastAsia" w:cs="굴림"/>
                <w:bCs/>
                <w:spacing w:val="-10"/>
                <w:w w:val="95"/>
                <w:kern w:val="0"/>
                <w:szCs w:val="20"/>
              </w:rPr>
              <w:t>esearch Field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20B9" w:rsidRPr="00AE3AC5" w:rsidRDefault="005720B9" w:rsidP="001426A9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1426A9" w:rsidRPr="005D4DFB" w:rsidTr="001426A9">
        <w:trPr>
          <w:trHeight w:val="6357"/>
        </w:trPr>
        <w:tc>
          <w:tcPr>
            <w:tcW w:w="8996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426A9" w:rsidRPr="005D4DFB" w:rsidRDefault="001426A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5E5393" w:rsidRPr="00FB571A" w:rsidRDefault="001426A9" w:rsidP="001426A9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r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lastRenderedPageBreak/>
        <w:t xml:space="preserve"> </w:t>
      </w:r>
      <w:r w:rsidR="005E5393"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[Attachment</w:t>
      </w:r>
      <w:r w:rsidR="005E5393">
        <w:rPr>
          <w:rFonts w:ascii="휴먼명조" w:eastAsia="휴먼명조" w:hAnsi="굴림" w:cs="굴림"/>
          <w:color w:val="000000"/>
          <w:kern w:val="0"/>
          <w:sz w:val="32"/>
          <w:szCs w:val="32"/>
        </w:rPr>
        <w:t>2</w:t>
      </w:r>
      <w:r w:rsidR="005E5393"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371"/>
        <w:gridCol w:w="24"/>
      </w:tblGrid>
      <w:tr w:rsidR="005E5393" w:rsidRPr="00605B86" w:rsidTr="00194D9D">
        <w:trPr>
          <w:trHeight w:val="96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5393" w:rsidRPr="00605B86" w:rsidRDefault="005E5393" w:rsidP="002F527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5E5393" w:rsidRPr="00605B86" w:rsidTr="00194D9D">
        <w:trPr>
          <w:trHeight w:val="882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5393" w:rsidRPr="00605B86" w:rsidRDefault="005E5393" w:rsidP="002F527A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36"/>
                <w:szCs w:val="36"/>
              </w:rPr>
            </w:pPr>
            <w:r w:rsidRPr="00605B86">
              <w:rPr>
                <w:rFonts w:eastAsiaTheme="minorHAnsi" w:cs="굴림" w:hint="eastAsia"/>
                <w:color w:val="000000"/>
                <w:kern w:val="0"/>
                <w:sz w:val="36"/>
                <w:szCs w:val="36"/>
              </w:rPr>
              <w:t>Consent to Collection/Use of Personal Information</w:t>
            </w:r>
          </w:p>
        </w:tc>
      </w:tr>
      <w:tr w:rsidR="005E5393" w:rsidRPr="00605B86" w:rsidTr="00194D9D">
        <w:trPr>
          <w:trHeight w:val="96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5393" w:rsidRPr="00605B86" w:rsidRDefault="005E5393" w:rsidP="002F527A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605B86" w:rsidRPr="00605B86" w:rsidTr="00194D9D">
        <w:trPr>
          <w:gridAfter w:val="1"/>
          <w:wAfter w:w="24" w:type="dxa"/>
          <w:trHeight w:val="187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Purpose of collection/use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KAIST collects personal information essential for the assessment of applicants’ job competencies, qualifications, and other related qualities. </w:t>
            </w:r>
          </w:p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The provided information will only be used for the evaluation and selection of applicants, including document screening and interviews. </w:t>
            </w:r>
          </w:p>
        </w:tc>
      </w:tr>
      <w:tr w:rsidR="00605B86" w:rsidRPr="00605B86" w:rsidTr="00194D9D">
        <w:trPr>
          <w:gridAfter w:val="1"/>
          <w:wAfter w:w="24" w:type="dxa"/>
          <w:trHeight w:val="363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5B86" w:rsidRPr="00605B86" w:rsidTr="00194D9D">
        <w:trPr>
          <w:gridAfter w:val="1"/>
          <w:wAfter w:w="24" w:type="dxa"/>
          <w:trHeight w:val="1260"/>
        </w:trPr>
        <w:tc>
          <w:tcPr>
            <w:tcW w:w="184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Items collected</w:t>
            </w:r>
          </w:p>
        </w:tc>
        <w:tc>
          <w:tcPr>
            <w:tcW w:w="7371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Personal particulars (name, e-mail, contact, etc.), job-related education, career experience, academic and research achievements, qualifications, etc.</w:t>
            </w:r>
          </w:p>
        </w:tc>
      </w:tr>
      <w:tr w:rsidR="00605B86" w:rsidRPr="00605B86" w:rsidTr="00194D9D">
        <w:trPr>
          <w:gridAfter w:val="1"/>
          <w:wAfter w:w="24" w:type="dxa"/>
          <w:trHeight w:val="322"/>
        </w:trPr>
        <w:tc>
          <w:tcPr>
            <w:tcW w:w="9214" w:type="dxa"/>
            <w:gridSpan w:val="2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5B86" w:rsidRPr="00605B86" w:rsidTr="00194D9D">
        <w:trPr>
          <w:gridAfter w:val="1"/>
          <w:wAfter w:w="24" w:type="dxa"/>
          <w:trHeight w:val="1334"/>
        </w:trPr>
        <w:tc>
          <w:tcPr>
            <w:tcW w:w="184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Period of retention and use</w:t>
            </w:r>
          </w:p>
        </w:tc>
        <w:tc>
          <w:tcPr>
            <w:tcW w:w="7371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The provided information will be retained and utilized solely by relevant personnel, and immediately destroyed once the intended purpose has been achieved.</w:t>
            </w:r>
          </w:p>
        </w:tc>
      </w:tr>
      <w:tr w:rsidR="00605B86" w:rsidRPr="00605B86" w:rsidTr="00194D9D">
        <w:trPr>
          <w:gridAfter w:val="1"/>
          <w:wAfter w:w="24" w:type="dxa"/>
          <w:trHeight w:val="254"/>
        </w:trPr>
        <w:tc>
          <w:tcPr>
            <w:tcW w:w="9214" w:type="dxa"/>
            <w:gridSpan w:val="2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5B86" w:rsidRPr="00605B86" w:rsidTr="00194D9D">
        <w:trPr>
          <w:gridAfter w:val="1"/>
          <w:wAfter w:w="24" w:type="dxa"/>
          <w:trHeight w:val="1991"/>
        </w:trPr>
        <w:tc>
          <w:tcPr>
            <w:tcW w:w="184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Right to deny consent</w:t>
            </w:r>
          </w:p>
        </w:tc>
        <w:tc>
          <w:tcPr>
            <w:tcW w:w="7371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You have the right to refuse the collection, use and provision of personal information. However, if consent is denied, your application will not be processed. </w:t>
            </w:r>
          </w:p>
        </w:tc>
      </w:tr>
      <w:tr w:rsidR="00605B86" w:rsidRPr="00605B86" w:rsidTr="00194D9D">
        <w:trPr>
          <w:gridAfter w:val="1"/>
          <w:wAfter w:w="24" w:type="dxa"/>
          <w:trHeight w:val="2069"/>
        </w:trPr>
        <w:tc>
          <w:tcPr>
            <w:tcW w:w="9214" w:type="dxa"/>
            <w:gridSpan w:val="2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605B86" w:rsidRDefault="00605B86" w:rsidP="00605B8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I have reviewed the details regarding the collection, use, and provision of personal information, and agree to the collection and use of personal information by your institution.</w:t>
            </w:r>
          </w:p>
          <w:p w:rsidR="00605B86" w:rsidRPr="00605B86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MM/DD/YYYY</w:t>
            </w:r>
          </w:p>
          <w:p w:rsidR="00605B86" w:rsidRPr="00605B86" w:rsidRDefault="00605B86" w:rsidP="00FB571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Applicant: </w:t>
            </w:r>
            <w:r w:rsidR="00FB571A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</w:t>
            </w:r>
            <w:proofErr w:type="gramStart"/>
            <w:r w:rsidR="00FB571A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</w:t>
            </w: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End"/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signature)</w:t>
            </w:r>
          </w:p>
        </w:tc>
      </w:tr>
    </w:tbl>
    <w:p w:rsidR="00605B86" w:rsidRPr="00C127C1" w:rsidRDefault="00605B86" w:rsidP="00FB571A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FF0000"/>
          <w:spacing w:val="-32"/>
          <w:kern w:val="0"/>
          <w:sz w:val="28"/>
          <w:szCs w:val="28"/>
        </w:rPr>
      </w:pPr>
    </w:p>
    <w:sectPr w:rsidR="00605B86" w:rsidRPr="00C127C1" w:rsidSect="00C127C1">
      <w:pgSz w:w="11906" w:h="16838"/>
      <w:pgMar w:top="1701" w:right="1133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0E" w:rsidRDefault="0060710E" w:rsidP="00E463F7">
      <w:pPr>
        <w:spacing w:after="0" w:line="240" w:lineRule="auto"/>
      </w:pPr>
      <w:r>
        <w:separator/>
      </w:r>
    </w:p>
  </w:endnote>
  <w:endnote w:type="continuationSeparator" w:id="0">
    <w:p w:rsidR="0060710E" w:rsidRDefault="0060710E" w:rsidP="00E4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Malgun Gothic Semilight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0E" w:rsidRDefault="0060710E" w:rsidP="00E463F7">
      <w:pPr>
        <w:spacing w:after="0" w:line="240" w:lineRule="auto"/>
      </w:pPr>
      <w:r>
        <w:separator/>
      </w:r>
    </w:p>
  </w:footnote>
  <w:footnote w:type="continuationSeparator" w:id="0">
    <w:p w:rsidR="0060710E" w:rsidRDefault="0060710E" w:rsidP="00E4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E3E"/>
    <w:multiLevelType w:val="multilevel"/>
    <w:tmpl w:val="6AAE0B2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9D6A7E"/>
    <w:multiLevelType w:val="multilevel"/>
    <w:tmpl w:val="65C4864C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C1"/>
    <w:rsid w:val="00016DE3"/>
    <w:rsid w:val="0006725B"/>
    <w:rsid w:val="000B5972"/>
    <w:rsid w:val="000D155B"/>
    <w:rsid w:val="0012768D"/>
    <w:rsid w:val="001426A9"/>
    <w:rsid w:val="001742EB"/>
    <w:rsid w:val="00194D9D"/>
    <w:rsid w:val="001F14CD"/>
    <w:rsid w:val="002130E5"/>
    <w:rsid w:val="00243B41"/>
    <w:rsid w:val="002457DE"/>
    <w:rsid w:val="0028022F"/>
    <w:rsid w:val="00295703"/>
    <w:rsid w:val="002A3804"/>
    <w:rsid w:val="002C1D63"/>
    <w:rsid w:val="00327B4B"/>
    <w:rsid w:val="0034741F"/>
    <w:rsid w:val="00390D3E"/>
    <w:rsid w:val="003F56C0"/>
    <w:rsid w:val="00463051"/>
    <w:rsid w:val="00476C71"/>
    <w:rsid w:val="004E1D09"/>
    <w:rsid w:val="005720B9"/>
    <w:rsid w:val="00586555"/>
    <w:rsid w:val="005A5873"/>
    <w:rsid w:val="005D4DFB"/>
    <w:rsid w:val="005E5393"/>
    <w:rsid w:val="00605B86"/>
    <w:rsid w:val="0060710E"/>
    <w:rsid w:val="006D7051"/>
    <w:rsid w:val="006F30BD"/>
    <w:rsid w:val="00704F9A"/>
    <w:rsid w:val="007404B5"/>
    <w:rsid w:val="00782415"/>
    <w:rsid w:val="007C4279"/>
    <w:rsid w:val="008141DF"/>
    <w:rsid w:val="00814F43"/>
    <w:rsid w:val="00835CB8"/>
    <w:rsid w:val="008D2D6D"/>
    <w:rsid w:val="008F45BD"/>
    <w:rsid w:val="00903807"/>
    <w:rsid w:val="0093437D"/>
    <w:rsid w:val="00962C00"/>
    <w:rsid w:val="009A72E6"/>
    <w:rsid w:val="009C48B1"/>
    <w:rsid w:val="009F406C"/>
    <w:rsid w:val="00A52C6F"/>
    <w:rsid w:val="00AA7C29"/>
    <w:rsid w:val="00AE3AC5"/>
    <w:rsid w:val="00AF3248"/>
    <w:rsid w:val="00B26A07"/>
    <w:rsid w:val="00B320B5"/>
    <w:rsid w:val="00B65272"/>
    <w:rsid w:val="00C05CAF"/>
    <w:rsid w:val="00C127C1"/>
    <w:rsid w:val="00C83114"/>
    <w:rsid w:val="00CA08F7"/>
    <w:rsid w:val="00D45B48"/>
    <w:rsid w:val="00DA272D"/>
    <w:rsid w:val="00DD5BF6"/>
    <w:rsid w:val="00E04843"/>
    <w:rsid w:val="00E17304"/>
    <w:rsid w:val="00E463F7"/>
    <w:rsid w:val="00E51133"/>
    <w:rsid w:val="00E862D6"/>
    <w:rsid w:val="00F80578"/>
    <w:rsid w:val="00FB571A"/>
    <w:rsid w:val="00FC19D7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3DB1929-3C83-441C-9F8F-8D89550D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426A9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basedOn w:val="a0"/>
    <w:rsid w:val="00C127C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">
    <w:name w:val="네모"/>
    <w:basedOn w:val="a0"/>
    <w:rsid w:val="00C127C1"/>
    <w:pPr>
      <w:numPr>
        <w:numId w:val="2"/>
      </w:numPr>
      <w:spacing w:after="60" w:line="408" w:lineRule="auto"/>
      <w:textAlignment w:val="baseline"/>
    </w:pPr>
    <w:rPr>
      <w:rFonts w:ascii="HY헤드라인M" w:eastAsia="굴림" w:hAnsi="굴림" w:cs="굴림"/>
      <w:color w:val="000000"/>
      <w:kern w:val="0"/>
      <w:sz w:val="30"/>
      <w:szCs w:val="30"/>
    </w:rPr>
  </w:style>
  <w:style w:type="paragraph" w:customStyle="1" w:styleId="hstyle0">
    <w:name w:val="hstyle0"/>
    <w:basedOn w:val="a0"/>
    <w:rsid w:val="00DD5BF6"/>
    <w:pPr>
      <w:widowControl/>
      <w:wordWrap/>
      <w:autoSpaceDE/>
      <w:autoSpaceDN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5">
    <w:name w:val="header"/>
    <w:basedOn w:val="a0"/>
    <w:link w:val="Char"/>
    <w:uiPriority w:val="99"/>
    <w:unhideWhenUsed/>
    <w:rsid w:val="00E463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E463F7"/>
  </w:style>
  <w:style w:type="paragraph" w:styleId="a6">
    <w:name w:val="footer"/>
    <w:basedOn w:val="a0"/>
    <w:link w:val="Char0"/>
    <w:uiPriority w:val="99"/>
    <w:unhideWhenUsed/>
    <w:rsid w:val="00E463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E463F7"/>
  </w:style>
  <w:style w:type="character" w:styleId="a7">
    <w:name w:val="Hyperlink"/>
    <w:basedOn w:val="a1"/>
    <w:uiPriority w:val="99"/>
    <w:unhideWhenUsed/>
    <w:rsid w:val="007404B5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740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CCC7-D9F7-430B-9AD1-348F2D81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2024-06-28T01:52:00Z</dcterms:created>
  <dcterms:modified xsi:type="dcterms:W3CDTF">2024-06-28T04:25:00Z</dcterms:modified>
</cp:coreProperties>
</file>