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5C" w:rsidRPr="00C6245C" w:rsidRDefault="00C6245C" w:rsidP="00C6245C">
      <w:pPr>
        <w:wordWrap/>
        <w:adjustRightInd w:val="0"/>
        <w:jc w:val="left"/>
        <w:rPr>
          <w:rFonts w:ascii="Arial" w:hAnsi="Arial" w:cs="Arial"/>
          <w:b/>
          <w:color w:val="000000"/>
          <w:kern w:val="0"/>
          <w:sz w:val="21"/>
          <w:szCs w:val="21"/>
        </w:rPr>
      </w:pP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Faculty Position Opening</w:t>
      </w:r>
      <w:r w:rsidR="00FD0E84">
        <w:rPr>
          <w:rFonts w:ascii="Arial" w:hAnsi="Arial" w:cs="Arial" w:hint="eastAsia"/>
          <w:b/>
          <w:color w:val="000000"/>
          <w:kern w:val="0"/>
          <w:sz w:val="21"/>
          <w:szCs w:val="21"/>
        </w:rPr>
        <w:t>s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,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 xml:space="preserve">Chemical 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&amp;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Biomolecular Engineering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,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K</w:t>
      </w:r>
      <w:r w:rsidR="00FD0E84">
        <w:rPr>
          <w:rFonts w:ascii="Arial" w:hAnsi="Arial" w:cs="Arial" w:hint="eastAsia"/>
          <w:b/>
          <w:color w:val="000000"/>
          <w:kern w:val="0"/>
          <w:sz w:val="21"/>
          <w:szCs w:val="21"/>
        </w:rPr>
        <w:t>orea Advanced Institute of Science and Technology (KAIST)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Department of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Chemical and Biomolecular 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>E</w:t>
      </w:r>
      <w:r>
        <w:rPr>
          <w:rFonts w:ascii="Arial" w:hAnsi="Arial" w:cs="Arial"/>
          <w:color w:val="000000"/>
          <w:kern w:val="0"/>
          <w:sz w:val="21"/>
          <w:szCs w:val="21"/>
        </w:rPr>
        <w:t>ngineering at KAIST invites applications for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tenure-track faculty positions at all levels. Applicants are welcome in all areas of chemical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and biomolecular engineering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, but preferences will be given to those applicants with backgrounds and research experiences in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energy</w:t>
      </w:r>
      <w:r w:rsidR="009160C3" w:rsidRPr="006D3694">
        <w:rPr>
          <w:rFonts w:ascii="Arial" w:hAnsi="Arial" w:cs="Arial" w:hint="eastAsia"/>
          <w:i/>
          <w:color w:val="000000"/>
          <w:kern w:val="0"/>
          <w:sz w:val="21"/>
          <w:szCs w:val="21"/>
        </w:rPr>
        <w:t>,</w:t>
      </w:r>
      <w:r w:rsidR="009A53F1">
        <w:rPr>
          <w:rFonts w:ascii="Arial" w:hAnsi="Arial" w:cs="Arial" w:hint="eastAsia"/>
          <w:i/>
          <w:color w:val="000000"/>
          <w:kern w:val="0"/>
          <w:sz w:val="21"/>
          <w:szCs w:val="21"/>
        </w:rPr>
        <w:t xml:space="preserve"> catalysis, polymer,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and</w:t>
      </w:r>
      <w:r w:rsidR="00FD0E84" w:rsidRPr="006D3694">
        <w:rPr>
          <w:rFonts w:ascii="Arial" w:hAnsi="Arial" w:cs="Arial" w:hint="eastAsia"/>
          <w:i/>
          <w:color w:val="000000"/>
          <w:kern w:val="0"/>
          <w:sz w:val="21"/>
          <w:szCs w:val="21"/>
        </w:rPr>
        <w:t xml:space="preserve">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biotechnology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. We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have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multiple positions available and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will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accept </w:t>
      </w:r>
      <w:r w:rsidR="00F3371F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applications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until </w:t>
      </w:r>
      <w:r w:rsidR="00F72114">
        <w:rPr>
          <w:rFonts w:ascii="Arial" w:hAnsi="Arial" w:cs="Arial"/>
          <w:color w:val="000000"/>
          <w:kern w:val="0"/>
          <w:sz w:val="21"/>
          <w:szCs w:val="21"/>
          <w:u w:val="single"/>
        </w:rPr>
        <w:t>Sept</w:t>
      </w:r>
      <w:r w:rsidR="00E2352D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>e</w:t>
      </w:r>
      <w:r w:rsidR="006D3694" w:rsidRPr="006D3694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 xml:space="preserve">mber </w:t>
      </w:r>
      <w:r w:rsidR="00F72114">
        <w:rPr>
          <w:rFonts w:ascii="Arial" w:hAnsi="Arial" w:cs="Arial"/>
          <w:color w:val="000000"/>
          <w:kern w:val="0"/>
          <w:sz w:val="21"/>
          <w:szCs w:val="21"/>
          <w:u w:val="single"/>
        </w:rPr>
        <w:t>15</w:t>
      </w:r>
      <w:r w:rsidR="006D3694" w:rsidRPr="006D3694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>, 201</w:t>
      </w:r>
      <w:r w:rsidR="00D77E61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>8 f</w:t>
      </w:r>
      <w:r w:rsidR="009A53F1">
        <w:rPr>
          <w:rFonts w:ascii="Arial" w:hAnsi="Arial" w:cs="Arial" w:hint="eastAsia"/>
          <w:color w:val="000000"/>
          <w:kern w:val="0"/>
          <w:sz w:val="21"/>
          <w:szCs w:val="21"/>
          <w:u w:val="single"/>
        </w:rPr>
        <w:t>or the first round of review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The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review of </w:t>
      </w:r>
      <w:r w:rsidR="00B87D0C">
        <w:rPr>
          <w:rFonts w:ascii="Arial" w:hAnsi="Arial" w:cs="Arial" w:hint="eastAsia"/>
          <w:color w:val="000000"/>
          <w:kern w:val="0"/>
          <w:sz w:val="21"/>
          <w:szCs w:val="21"/>
        </w:rPr>
        <w:t>the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applications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will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begin </w:t>
      </w:r>
      <w:r w:rsidR="00FE0ED0">
        <w:rPr>
          <w:rFonts w:ascii="Arial" w:hAnsi="Arial" w:cs="Arial" w:hint="eastAsia"/>
          <w:color w:val="000000"/>
          <w:kern w:val="0"/>
          <w:sz w:val="21"/>
          <w:szCs w:val="21"/>
        </w:rPr>
        <w:t>immediately</w:t>
      </w:r>
      <w:r w:rsidR="004C26E5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E0152A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upon receipt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with the aim of extending on-site interview offers by </w:t>
      </w:r>
      <w:r w:rsidR="00F72114">
        <w:rPr>
          <w:rFonts w:ascii="Arial" w:hAnsi="Arial" w:cs="Arial"/>
          <w:color w:val="000000"/>
          <w:kern w:val="0"/>
          <w:sz w:val="21"/>
          <w:szCs w:val="21"/>
        </w:rPr>
        <w:t>November 1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, 20</w:t>
      </w:r>
      <w:r w:rsidR="00F72114">
        <w:rPr>
          <w:rFonts w:ascii="Arial" w:hAnsi="Arial" w:cs="Arial"/>
          <w:color w:val="000000"/>
          <w:kern w:val="0"/>
          <w:sz w:val="21"/>
          <w:szCs w:val="21"/>
        </w:rPr>
        <w:t>1</w:t>
      </w:r>
      <w:r w:rsidR="00D77E61">
        <w:rPr>
          <w:rFonts w:ascii="Arial" w:hAnsi="Arial" w:cs="Arial" w:hint="eastAsia"/>
          <w:color w:val="000000"/>
          <w:kern w:val="0"/>
          <w:sz w:val="21"/>
          <w:szCs w:val="21"/>
        </w:rPr>
        <w:t>8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  <w:r w:rsidR="009A53F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However, </w:t>
      </w:r>
      <w:r w:rsidR="002E65E0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we will receive </w:t>
      </w:r>
      <w:r w:rsidR="00B87D0C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applications </w:t>
      </w:r>
      <w:r w:rsidR="002E65E0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continuously </w:t>
      </w:r>
      <w:r w:rsidR="00CA1E3B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thereafter </w:t>
      </w:r>
      <w:r w:rsidR="00B87D0C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and </w:t>
      </w:r>
      <w:r w:rsidR="002E65E0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until these positions </w:t>
      </w:r>
      <w:r w:rsidR="009A53F1">
        <w:rPr>
          <w:rFonts w:ascii="Arial" w:hAnsi="Arial" w:cs="Arial" w:hint="eastAsia"/>
          <w:color w:val="000000"/>
          <w:kern w:val="0"/>
          <w:sz w:val="21"/>
          <w:szCs w:val="21"/>
        </w:rPr>
        <w:t>are filled</w:t>
      </w:r>
      <w:r w:rsidR="002E65E0">
        <w:rPr>
          <w:rFonts w:ascii="Arial" w:hAnsi="Arial" w:cs="Arial" w:hint="eastAsia"/>
          <w:color w:val="000000"/>
          <w:kern w:val="0"/>
          <w:sz w:val="21"/>
          <w:szCs w:val="21"/>
        </w:rPr>
        <w:t>, they will be open</w:t>
      </w:r>
      <w:r w:rsidR="009A53F1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</w:p>
    <w:p w:rsidR="00FD0E84" w:rsidRPr="00D77E61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Applicants must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have </w:t>
      </w:r>
      <w:r>
        <w:rPr>
          <w:rFonts w:ascii="Arial" w:hAnsi="Arial" w:cs="Arial"/>
          <w:color w:val="000000"/>
          <w:kern w:val="0"/>
          <w:sz w:val="21"/>
          <w:szCs w:val="21"/>
        </w:rPr>
        <w:t>a Ph</w:t>
      </w:r>
      <w:r>
        <w:rPr>
          <w:rFonts w:ascii="Arial" w:hAnsi="Arial" w:cs="Arial"/>
          <w:color w:val="000000"/>
          <w:kern w:val="0"/>
          <w:sz w:val="22"/>
        </w:rPr>
        <w:t xml:space="preserve">.D.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in Chemical Engineering or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kern w:val="0"/>
          <w:sz w:val="21"/>
          <w:szCs w:val="21"/>
        </w:rPr>
        <w:t>closely related field by the time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of appointmen</w:t>
      </w:r>
      <w:r>
        <w:rPr>
          <w:rFonts w:ascii="Arial" w:hAnsi="Arial" w:cs="Arial"/>
          <w:color w:val="000000"/>
          <w:kern w:val="0"/>
          <w:sz w:val="22"/>
        </w:rPr>
        <w:t xml:space="preserve">t. </w:t>
      </w:r>
      <w:r>
        <w:rPr>
          <w:rFonts w:ascii="Arial" w:hAnsi="Arial" w:cs="Arial"/>
          <w:color w:val="000000"/>
          <w:kern w:val="0"/>
          <w:sz w:val="21"/>
          <w:szCs w:val="21"/>
        </w:rPr>
        <w:t>Applicants must demonstrate strong research potential and commitment to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teaching undergraduate and graduate students.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 Candidates with established track records in research and teaching will be considered for a tenured position. </w:t>
      </w:r>
      <w:r w:rsidR="003E7B17">
        <w:rPr>
          <w:rFonts w:ascii="Arial" w:hAnsi="Arial" w:cs="Arial" w:hint="eastAsia"/>
          <w:color w:val="000000"/>
          <w:kern w:val="0"/>
          <w:sz w:val="21"/>
          <w:szCs w:val="21"/>
        </w:rPr>
        <w:t>Foreign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candidates and female candidates are encouraged to apply.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Pr="00FD0E84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offers a competitive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salary and a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start-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>up research fund</w:t>
      </w:r>
      <w:r w:rsidR="003D2BAA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In addition, all faculty members have </w:t>
      </w:r>
      <w:r>
        <w:rPr>
          <w:rFonts w:ascii="Arial" w:hAnsi="Arial" w:cs="Arial"/>
          <w:color w:val="000000"/>
          <w:kern w:val="0"/>
          <w:sz w:val="21"/>
          <w:szCs w:val="21"/>
        </w:rPr>
        <w:t>joint appointment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s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with KAIST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Institutes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with expanded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opportunities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for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 xml:space="preserve"> interdisciplinary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research and funding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KAIST attracts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nation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-</w:t>
      </w:r>
      <w:r>
        <w:rPr>
          <w:rFonts w:ascii="Arial" w:hAnsi="Arial" w:cs="Arial"/>
          <w:color w:val="000000"/>
          <w:kern w:val="0"/>
          <w:sz w:val="21"/>
          <w:szCs w:val="21"/>
        </w:rPr>
        <w:t>wide top students pursuing B.S.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M.S.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and Ph</w:t>
      </w:r>
      <w:r>
        <w:rPr>
          <w:rFonts w:ascii="Arial" w:hAnsi="Arial" w:cs="Arial"/>
          <w:color w:val="000000"/>
          <w:kern w:val="0"/>
          <w:sz w:val="22"/>
        </w:rPr>
        <w:t xml:space="preserve">.D.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degrees. </w:t>
      </w:r>
      <w:r w:rsidRPr="00F72114">
        <w:rPr>
          <w:rFonts w:ascii="Arial" w:hAnsi="Arial" w:cs="Arial"/>
          <w:kern w:val="0"/>
          <w:sz w:val="21"/>
          <w:szCs w:val="21"/>
        </w:rPr>
        <w:t>Currently</w:t>
      </w:r>
      <w:r w:rsidRPr="00F72114">
        <w:rPr>
          <w:rFonts w:ascii="Arial" w:hAnsi="Arial" w:cs="Arial"/>
          <w:kern w:val="0"/>
          <w:sz w:val="23"/>
          <w:szCs w:val="23"/>
        </w:rPr>
        <w:t xml:space="preserve">, </w:t>
      </w:r>
      <w:r w:rsidR="003D2BAA">
        <w:rPr>
          <w:rFonts w:ascii="Arial" w:hAnsi="Arial" w:cs="Arial" w:hint="eastAsia"/>
          <w:kern w:val="0"/>
          <w:sz w:val="23"/>
          <w:szCs w:val="23"/>
        </w:rPr>
        <w:t xml:space="preserve">around </w:t>
      </w:r>
      <w:r w:rsidR="003D2BAA">
        <w:rPr>
          <w:rFonts w:ascii="Arial" w:hAnsi="Arial" w:cs="Arial" w:hint="eastAsia"/>
          <w:kern w:val="0"/>
          <w:sz w:val="21"/>
          <w:szCs w:val="21"/>
        </w:rPr>
        <w:t>400</w:t>
      </w:r>
      <w:r w:rsidR="00FD0E84" w:rsidRPr="00F72114">
        <w:rPr>
          <w:rFonts w:ascii="Arial" w:hAnsi="Arial" w:cs="Arial" w:hint="eastAsia"/>
          <w:b/>
          <w:kern w:val="0"/>
          <w:sz w:val="21"/>
          <w:szCs w:val="21"/>
        </w:rPr>
        <w:t xml:space="preserve"> </w:t>
      </w:r>
      <w:r w:rsidRPr="00F72114">
        <w:rPr>
          <w:rFonts w:ascii="Arial" w:hAnsi="Arial" w:cs="Arial"/>
          <w:kern w:val="0"/>
          <w:sz w:val="21"/>
          <w:szCs w:val="21"/>
        </w:rPr>
        <w:t xml:space="preserve">undergraduate and </w:t>
      </w:r>
      <w:r w:rsidR="003D2BAA">
        <w:rPr>
          <w:rFonts w:ascii="Arial" w:hAnsi="Arial" w:cs="Arial"/>
          <w:kern w:val="0"/>
          <w:sz w:val="21"/>
          <w:szCs w:val="21"/>
        </w:rPr>
        <w:t>38</w:t>
      </w:r>
      <w:r w:rsidR="003D2BAA">
        <w:rPr>
          <w:rFonts w:ascii="Arial" w:hAnsi="Arial" w:cs="Arial" w:hint="eastAsia"/>
          <w:kern w:val="0"/>
          <w:sz w:val="21"/>
          <w:szCs w:val="21"/>
        </w:rPr>
        <w:t>0</w:t>
      </w:r>
      <w:r w:rsidRPr="00F72114">
        <w:rPr>
          <w:rFonts w:ascii="Arial" w:hAnsi="Arial" w:cs="Arial"/>
          <w:kern w:val="0"/>
          <w:sz w:val="21"/>
          <w:szCs w:val="21"/>
        </w:rPr>
        <w:t xml:space="preserve"> graduate students are enrolled in 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 xml:space="preserve">the </w:t>
      </w:r>
      <w:r w:rsidRPr="00F72114">
        <w:rPr>
          <w:rFonts w:ascii="Arial" w:hAnsi="Arial" w:cs="Arial"/>
          <w:kern w:val="0"/>
          <w:sz w:val="21"/>
          <w:szCs w:val="21"/>
        </w:rPr>
        <w:t>Chemical &amp; Biomolecular</w:t>
      </w:r>
      <w:r w:rsidR="00FD0E84" w:rsidRPr="00F72114"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Pr="00F72114">
        <w:rPr>
          <w:rFonts w:ascii="Arial" w:hAnsi="Arial" w:cs="Arial"/>
          <w:kern w:val="0"/>
          <w:sz w:val="21"/>
          <w:szCs w:val="21"/>
        </w:rPr>
        <w:t>Engineering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 xml:space="preserve"> department</w:t>
      </w:r>
      <w:r w:rsidRPr="00F72114">
        <w:rPr>
          <w:rFonts w:ascii="Arial" w:hAnsi="Arial" w:cs="Arial"/>
          <w:kern w:val="0"/>
          <w:sz w:val="21"/>
          <w:szCs w:val="21"/>
        </w:rPr>
        <w:t xml:space="preserve">. The 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>normal</w:t>
      </w:r>
      <w:r w:rsidRPr="00F72114">
        <w:rPr>
          <w:rFonts w:ascii="Arial" w:hAnsi="Arial" w:cs="Arial"/>
          <w:kern w:val="0"/>
          <w:sz w:val="21"/>
          <w:szCs w:val="21"/>
        </w:rPr>
        <w:t xml:space="preserve"> teaching </w:t>
      </w:r>
      <w:r>
        <w:rPr>
          <w:rFonts w:ascii="Arial" w:hAnsi="Arial" w:cs="Arial"/>
          <w:color w:val="000000"/>
          <w:kern w:val="0"/>
          <w:sz w:val="21"/>
          <w:szCs w:val="21"/>
        </w:rPr>
        <w:t>load is one course per semeste</w:t>
      </w:r>
      <w:r>
        <w:rPr>
          <w:rFonts w:ascii="Arial" w:hAnsi="Arial" w:cs="Arial"/>
          <w:color w:val="000000"/>
          <w:kern w:val="0"/>
          <w:sz w:val="25"/>
          <w:szCs w:val="25"/>
        </w:rPr>
        <w:t>r.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FD0E84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provides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faculty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housing for the first five years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free of charge for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the first two years</w:t>
      </w:r>
      <w:r w:rsidR="00AD1371"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 and </w:t>
      </w:r>
      <w:r w:rsidR="00FD0E84">
        <w:rPr>
          <w:rFonts w:ascii="Arial" w:hAnsi="Arial" w:cs="Arial" w:hint="eastAsia"/>
          <w:color w:val="000000"/>
          <w:kern w:val="0"/>
          <w:sz w:val="23"/>
          <w:szCs w:val="23"/>
        </w:rPr>
        <w:t>for</w:t>
      </w:r>
      <w:r w:rsidR="00AD1371"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 some minimal charge after that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. KAIST is committed 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>to increasing the number of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female and non-Korean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faculty members. Non-Korean faculty members are not required to learn Korean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although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some basic Korean language skill will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be helpful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in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everyday </w:t>
      </w:r>
      <w:r>
        <w:rPr>
          <w:rFonts w:ascii="Arial" w:hAnsi="Arial" w:cs="Arial"/>
          <w:color w:val="000000"/>
          <w:kern w:val="0"/>
          <w:sz w:val="21"/>
          <w:szCs w:val="21"/>
        </w:rPr>
        <w:t>life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 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Applicants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should send </w:t>
      </w:r>
      <w:r w:rsidR="00C17F80">
        <w:rPr>
          <w:rFonts w:ascii="Arial" w:hAnsi="Arial" w:cs="Arial" w:hint="eastAsia"/>
          <w:color w:val="000000"/>
          <w:kern w:val="0"/>
          <w:sz w:val="21"/>
          <w:szCs w:val="21"/>
        </w:rPr>
        <w:t>the following application documents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to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the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Head of Chemical &amp;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Biomolecular Engineering (</w:t>
      </w:r>
      <w:hyperlink r:id="rId7" w:history="1">
        <w:r w:rsidR="006D3694" w:rsidRPr="00881073">
          <w:rPr>
            <w:rStyle w:val="Hyperlink"/>
            <w:rFonts w:ascii="Arial" w:hAnsi="Arial" w:cs="Arial" w:hint="eastAsia"/>
            <w:kern w:val="0"/>
            <w:sz w:val="21"/>
            <w:szCs w:val="21"/>
          </w:rPr>
          <w:t>jaewlee</w:t>
        </w:r>
        <w:r w:rsidR="006D3694" w:rsidRPr="00881073">
          <w:rPr>
            <w:rStyle w:val="Hyperlink"/>
            <w:rFonts w:ascii="Arial" w:hAnsi="Arial" w:cs="Arial"/>
            <w:kern w:val="0"/>
            <w:sz w:val="21"/>
            <w:szCs w:val="21"/>
          </w:rPr>
          <w:t>@kais</w:t>
        </w:r>
        <w:r w:rsidR="006D3694" w:rsidRPr="00881073">
          <w:rPr>
            <w:rStyle w:val="Hyperlink"/>
            <w:rFonts w:ascii="Arial" w:hAnsi="Arial" w:cs="Arial"/>
            <w:kern w:val="0"/>
            <w:sz w:val="22"/>
          </w:rPr>
          <w:t>t.</w:t>
        </w:r>
        <w:r w:rsidR="006D3694" w:rsidRPr="00881073">
          <w:rPr>
            <w:rStyle w:val="Hyperlink"/>
            <w:rFonts w:ascii="Arial" w:hAnsi="Arial" w:cs="Arial"/>
            <w:kern w:val="0"/>
            <w:sz w:val="21"/>
            <w:szCs w:val="21"/>
          </w:rPr>
          <w:t>ac.kr</w:t>
        </w:r>
      </w:hyperlink>
      <w:r w:rsidR="00C6245C">
        <w:rPr>
          <w:rFonts w:ascii="Arial" w:hAnsi="Arial" w:cs="Arial"/>
          <w:color w:val="000000"/>
          <w:kern w:val="0"/>
          <w:sz w:val="21"/>
          <w:szCs w:val="21"/>
        </w:rPr>
        <w:t>)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:</w:t>
      </w:r>
    </w:p>
    <w:p w:rsidR="001D0992" w:rsidRPr="001D0992" w:rsidRDefault="00AD1371" w:rsidP="001D0992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 w:hint="eastAsia"/>
          <w:color w:val="000000"/>
          <w:kern w:val="0"/>
          <w:sz w:val="21"/>
          <w:szCs w:val="21"/>
        </w:rPr>
      </w:pPr>
      <w:r w:rsidRPr="00AD1371">
        <w:rPr>
          <w:rFonts w:ascii="Arial" w:hAnsi="Arial" w:cs="Arial"/>
          <w:color w:val="000000"/>
          <w:kern w:val="0"/>
          <w:sz w:val="21"/>
          <w:szCs w:val="21"/>
        </w:rPr>
        <w:t>application form including research and teaching plans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>(</w:t>
      </w:r>
      <w:r w:rsidR="00DA46A4" w:rsidRPr="00AD1371">
        <w:rPr>
          <w:rFonts w:ascii="Arial" w:hAnsi="Arial" w:cs="Arial"/>
          <w:color w:val="0000FF"/>
          <w:kern w:val="0"/>
          <w:sz w:val="21"/>
          <w:szCs w:val="21"/>
        </w:rPr>
        <w:t>English</w:t>
      </w:r>
      <w:r w:rsidR="00C6245C" w:rsidRPr="00AD1371">
        <w:rPr>
          <w:rFonts w:ascii="Arial" w:hAnsi="Arial" w:cs="Arial"/>
          <w:color w:val="0000FF"/>
          <w:kern w:val="0"/>
          <w:sz w:val="21"/>
          <w:szCs w:val="21"/>
        </w:rPr>
        <w:t xml:space="preserve"> Download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>)</w:t>
      </w:r>
    </w:p>
    <w:p w:rsidR="001D0992" w:rsidRPr="001D0992" w:rsidRDefault="001D0992" w:rsidP="001D0992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 w:hint="eastAsia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three recommendation letters including one from the thesis advisor</w:t>
      </w:r>
    </w:p>
    <w:p w:rsidR="00AD1371" w:rsidRDefault="00C6245C" w:rsidP="00AD1371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 w:rsidRPr="00AD1371">
        <w:rPr>
          <w:rFonts w:ascii="Arial" w:hAnsi="Arial" w:cs="Arial"/>
          <w:color w:val="000000"/>
          <w:kern w:val="0"/>
          <w:sz w:val="21"/>
          <w:szCs w:val="21"/>
        </w:rPr>
        <w:t>copies of five key publications</w:t>
      </w:r>
    </w:p>
    <w:p w:rsidR="00C6245C" w:rsidRDefault="00C6245C" w:rsidP="00AD1371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 w:rsidRPr="00AD1371">
        <w:rPr>
          <w:rFonts w:ascii="Arial" w:hAnsi="Arial" w:cs="Arial"/>
          <w:color w:val="000000"/>
          <w:kern w:val="0"/>
          <w:sz w:val="21"/>
          <w:szCs w:val="21"/>
        </w:rPr>
        <w:t xml:space="preserve">other documents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that</w:t>
      </w:r>
      <w:r w:rsidR="00AD1371">
        <w:rPr>
          <w:rFonts w:ascii="Arial" w:hAnsi="Arial" w:cs="Arial"/>
          <w:color w:val="000000"/>
          <w:kern w:val="0"/>
          <w:sz w:val="21"/>
          <w:szCs w:val="21"/>
        </w:rPr>
        <w:t xml:space="preserve"> may support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</w:t>
      </w:r>
      <w:r w:rsidRPr="00AD1371">
        <w:rPr>
          <w:rFonts w:ascii="Arial" w:hAnsi="Arial" w:cs="Arial"/>
          <w:color w:val="000000"/>
          <w:kern w:val="0"/>
          <w:sz w:val="21"/>
          <w:szCs w:val="21"/>
        </w:rPr>
        <w:t>application</w:t>
      </w:r>
    </w:p>
    <w:p w:rsidR="00AD1371" w:rsidRPr="00AD1371" w:rsidRDefault="00AD1371" w:rsidP="00AD1371">
      <w:pPr>
        <w:pStyle w:val="ListParagraph"/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Pr="00AD1371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Review of the application will begin immediately when all the required documents arrive.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KAIST is an equal opportunity employer</w:t>
      </w:r>
      <w:r>
        <w:rPr>
          <w:rFonts w:ascii="Arial" w:hAnsi="Arial" w:cs="Arial"/>
          <w:color w:val="000000"/>
          <w:kern w:val="0"/>
          <w:sz w:val="21"/>
          <w:szCs w:val="21"/>
        </w:rPr>
        <w:t>. Please visit the web site for detailed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information on available positions at KAIS</w:t>
      </w:r>
      <w:r>
        <w:rPr>
          <w:rFonts w:ascii="Arial" w:hAnsi="Arial" w:cs="Arial"/>
          <w:color w:val="000000"/>
          <w:kern w:val="0"/>
          <w:sz w:val="22"/>
        </w:rPr>
        <w:t>T.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For further information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please contact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Prof.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Jae W. Lee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Hea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d, Department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Chemical &amp; Biomolecular Engineering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FF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Email: </w:t>
      </w:r>
      <w:r w:rsidR="006D3694">
        <w:rPr>
          <w:rFonts w:ascii="Arial" w:hAnsi="Arial" w:cs="Arial" w:hint="eastAsia"/>
          <w:kern w:val="0"/>
          <w:sz w:val="21"/>
          <w:szCs w:val="21"/>
        </w:rPr>
        <w:t>jaewlee@kaist.ac.kr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Phone: +82-42-350-</w:t>
      </w:r>
      <w:r w:rsidR="000064DB">
        <w:rPr>
          <w:rFonts w:ascii="Arial" w:hAnsi="Arial" w:cs="Arial" w:hint="eastAsia"/>
          <w:color w:val="000000"/>
          <w:kern w:val="0"/>
          <w:sz w:val="21"/>
          <w:szCs w:val="21"/>
        </w:rPr>
        <w:t>3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9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40</w:t>
      </w:r>
    </w:p>
    <w:p w:rsidR="00B40991" w:rsidRDefault="00C6245C" w:rsidP="00C6245C">
      <w:r>
        <w:rPr>
          <w:rFonts w:ascii="Arial" w:hAnsi="Arial" w:cs="Arial"/>
          <w:color w:val="000000"/>
          <w:kern w:val="0"/>
          <w:sz w:val="21"/>
          <w:szCs w:val="21"/>
        </w:rPr>
        <w:t>Fax: +82-42-350-3910</w:t>
      </w:r>
      <w:bookmarkStart w:id="0" w:name="_GoBack"/>
      <w:bookmarkEnd w:id="0"/>
    </w:p>
    <w:sectPr w:rsidR="00B40991" w:rsidSect="00B40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F7" w:rsidRDefault="00766EF7" w:rsidP="00DE7831">
      <w:r>
        <w:separator/>
      </w:r>
    </w:p>
  </w:endnote>
  <w:endnote w:type="continuationSeparator" w:id="0">
    <w:p w:rsidR="00766EF7" w:rsidRDefault="00766EF7" w:rsidP="00D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F7" w:rsidRDefault="00766EF7" w:rsidP="00DE7831">
      <w:r>
        <w:separator/>
      </w:r>
    </w:p>
  </w:footnote>
  <w:footnote w:type="continuationSeparator" w:id="0">
    <w:p w:rsidR="00766EF7" w:rsidRDefault="00766EF7" w:rsidP="00D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1C2"/>
    <w:multiLevelType w:val="hybridMultilevel"/>
    <w:tmpl w:val="96E8F0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EBB8A42A"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5C"/>
    <w:rsid w:val="000064DB"/>
    <w:rsid w:val="00167661"/>
    <w:rsid w:val="001D0992"/>
    <w:rsid w:val="001E0562"/>
    <w:rsid w:val="001F629F"/>
    <w:rsid w:val="002076C7"/>
    <w:rsid w:val="002306E5"/>
    <w:rsid w:val="00284521"/>
    <w:rsid w:val="002E2E21"/>
    <w:rsid w:val="002E65E0"/>
    <w:rsid w:val="002F7C5A"/>
    <w:rsid w:val="0032145D"/>
    <w:rsid w:val="00321FE1"/>
    <w:rsid w:val="0036042E"/>
    <w:rsid w:val="0037069C"/>
    <w:rsid w:val="003B2387"/>
    <w:rsid w:val="003D2BAA"/>
    <w:rsid w:val="003E7B17"/>
    <w:rsid w:val="00414DAF"/>
    <w:rsid w:val="00423F96"/>
    <w:rsid w:val="004B203D"/>
    <w:rsid w:val="004C26E5"/>
    <w:rsid w:val="004D6DC7"/>
    <w:rsid w:val="00563887"/>
    <w:rsid w:val="005D54E9"/>
    <w:rsid w:val="00656FC1"/>
    <w:rsid w:val="006D3694"/>
    <w:rsid w:val="006D53F7"/>
    <w:rsid w:val="0075258A"/>
    <w:rsid w:val="00766EF7"/>
    <w:rsid w:val="007E51E2"/>
    <w:rsid w:val="00850F79"/>
    <w:rsid w:val="00855909"/>
    <w:rsid w:val="009160C3"/>
    <w:rsid w:val="00963CED"/>
    <w:rsid w:val="009A209E"/>
    <w:rsid w:val="009A53F1"/>
    <w:rsid w:val="009F0490"/>
    <w:rsid w:val="00AD1371"/>
    <w:rsid w:val="00B05ECE"/>
    <w:rsid w:val="00B40991"/>
    <w:rsid w:val="00B87D0C"/>
    <w:rsid w:val="00BA255A"/>
    <w:rsid w:val="00C044B7"/>
    <w:rsid w:val="00C07F0D"/>
    <w:rsid w:val="00C17F80"/>
    <w:rsid w:val="00C6245C"/>
    <w:rsid w:val="00CA1E3B"/>
    <w:rsid w:val="00CA78D8"/>
    <w:rsid w:val="00CB45DA"/>
    <w:rsid w:val="00D77E61"/>
    <w:rsid w:val="00DA46A4"/>
    <w:rsid w:val="00DC300F"/>
    <w:rsid w:val="00DD2DC6"/>
    <w:rsid w:val="00DE7831"/>
    <w:rsid w:val="00E0152A"/>
    <w:rsid w:val="00E2352D"/>
    <w:rsid w:val="00E42299"/>
    <w:rsid w:val="00ED498C"/>
    <w:rsid w:val="00F3371F"/>
    <w:rsid w:val="00F72114"/>
    <w:rsid w:val="00F93BD6"/>
    <w:rsid w:val="00FD0E84"/>
    <w:rsid w:val="00FD1B10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44B67"/>
  <w15:docId w15:val="{3CB1EB64-AA80-4069-9E34-353B06F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91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71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7E51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1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E7831"/>
  </w:style>
  <w:style w:type="paragraph" w:styleId="Footer">
    <w:name w:val="footer"/>
    <w:basedOn w:val="Normal"/>
    <w:link w:val="Footer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E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ewlee@ka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jayhlee</dc:creator>
  <cp:lastModifiedBy>이 선섭</cp:lastModifiedBy>
  <cp:revision>3</cp:revision>
  <cp:lastPrinted>2017-07-10T00:36:00Z</cp:lastPrinted>
  <dcterms:created xsi:type="dcterms:W3CDTF">2018-08-10T06:56:00Z</dcterms:created>
  <dcterms:modified xsi:type="dcterms:W3CDTF">2018-08-10T07:00:00Z</dcterms:modified>
</cp:coreProperties>
</file>